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4BB81C97" w14:textId="1F72EB40" w:rsidR="00C4773C" w:rsidRPr="00C4773C" w:rsidRDefault="007F5082" w:rsidP="00C4773C">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3 CIG </w:t>
      </w:r>
      <w:r w:rsidR="00C4773C" w:rsidRPr="00C4773C">
        <w:rPr>
          <w:rFonts w:cstheme="minorHAnsi"/>
          <w:caps/>
          <w:szCs w:val="20"/>
        </w:rPr>
        <w:t>B2554D3C17</w:t>
      </w:r>
    </w:p>
    <w:p w14:paraId="20EB0A4C" w14:textId="77777777" w:rsidR="00C4773C" w:rsidRDefault="00C4773C"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464C3A3D" w14:textId="77777777" w:rsidTr="002A60DF">
        <w:tc>
          <w:tcPr>
            <w:tcW w:w="516" w:type="dxa"/>
          </w:tcPr>
          <w:p w14:paraId="497A3723"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70A21E44" w14:textId="77777777" w:rsidR="00103C57" w:rsidRPr="002F2D8B" w:rsidRDefault="00103C57" w:rsidP="002A60DF">
            <w:pPr>
              <w:jc w:val="center"/>
              <w:rPr>
                <w:rFonts w:cstheme="minorHAnsi"/>
                <w:i/>
                <w:iCs/>
              </w:rPr>
            </w:pPr>
            <w:r w:rsidRPr="002F2D8B">
              <w:rPr>
                <w:rFonts w:cstheme="minorHAnsi"/>
              </w:rPr>
              <w:t>3</w:t>
            </w:r>
          </w:p>
        </w:tc>
        <w:tc>
          <w:tcPr>
            <w:tcW w:w="6095" w:type="dxa"/>
            <w:tcBorders>
              <w:top w:val="single" w:sz="4" w:space="0" w:color="auto"/>
              <w:left w:val="single" w:sz="4" w:space="0" w:color="auto"/>
              <w:bottom w:val="single" w:sz="4" w:space="0" w:color="auto"/>
              <w:right w:val="single" w:sz="4" w:space="0" w:color="auto"/>
            </w:tcBorders>
          </w:tcPr>
          <w:p w14:paraId="16700DC4" w14:textId="108C96DA" w:rsidR="00103C57" w:rsidRPr="00176117" w:rsidRDefault="00593F68" w:rsidP="002A60DF">
            <w:pPr>
              <w:rPr>
                <w:rFonts w:cstheme="minorHAnsi"/>
                <w:iCs/>
              </w:rPr>
            </w:pPr>
            <w:r w:rsidRPr="00C27375">
              <w:rPr>
                <w:rFonts w:cstheme="minorHAnsi"/>
                <w:caps/>
                <w:szCs w:val="20"/>
              </w:rPr>
              <w:t>SISTEMA ON-LINE PER MISURE AD ALTA RISOLUZIONE TEMPORALE DI METALLI NEL PARTICOLATO ATMOSFERICO (PM)</w:t>
            </w:r>
          </w:p>
        </w:tc>
        <w:tc>
          <w:tcPr>
            <w:tcW w:w="2120" w:type="dxa"/>
            <w:tcBorders>
              <w:top w:val="single" w:sz="4" w:space="0" w:color="auto"/>
              <w:left w:val="single" w:sz="4" w:space="0" w:color="auto"/>
              <w:bottom w:val="single" w:sz="4" w:space="0" w:color="auto"/>
              <w:right w:val="single" w:sz="4" w:space="0" w:color="auto"/>
            </w:tcBorders>
            <w:vAlign w:val="center"/>
          </w:tcPr>
          <w:p w14:paraId="7F04B71C" w14:textId="77777777" w:rsidR="0076455B" w:rsidRPr="00C4773C" w:rsidRDefault="0076455B" w:rsidP="0076455B">
            <w:pPr>
              <w:jc w:val="both"/>
              <w:rPr>
                <w:rFonts w:cstheme="minorHAnsi"/>
                <w:caps/>
                <w:szCs w:val="20"/>
              </w:rPr>
            </w:pPr>
            <w:r w:rsidRPr="00C27375">
              <w:rPr>
                <w:rFonts w:cstheme="minorHAnsi"/>
                <w:caps/>
                <w:szCs w:val="20"/>
              </w:rPr>
              <w:t xml:space="preserve">CIG </w:t>
            </w:r>
            <w:r w:rsidRPr="00C4773C">
              <w:rPr>
                <w:rFonts w:cstheme="minorHAnsi"/>
                <w:caps/>
                <w:szCs w:val="20"/>
              </w:rPr>
              <w:t>B2554D3C17</w:t>
            </w:r>
          </w:p>
          <w:p w14:paraId="63CCE3CE" w14:textId="78E8334B" w:rsidR="00103C57" w:rsidRPr="00124E24" w:rsidRDefault="00103C57" w:rsidP="002A60DF">
            <w:pPr>
              <w:jc w:val="center"/>
              <w:rPr>
                <w:rFonts w:cstheme="minorHAnsi"/>
                <w:iCs/>
              </w:rPr>
            </w:pP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283F32FC"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r w:rsidR="00B83110" w:rsidRPr="000E4C21">
        <w:rPr>
          <w:rFonts w:cstheme="minorHAnsi"/>
          <w:i/>
          <w:iCs/>
        </w:rPr>
        <w:t>e,</w:t>
      </w:r>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8225298" w14:textId="77777777" w:rsidR="00A00448" w:rsidRDefault="00A00448" w:rsidP="007F5082">
      <w:pPr>
        <w:jc w:val="both"/>
        <w:rPr>
          <w:rFonts w:cstheme="minorHAnsi"/>
          <w:b/>
        </w:rPr>
      </w:pPr>
    </w:p>
    <w:p w14:paraId="682972B5" w14:textId="77777777" w:rsidR="00A00448" w:rsidRDefault="00A00448" w:rsidP="007F5082">
      <w:pPr>
        <w:jc w:val="both"/>
        <w:rPr>
          <w:rFonts w:cstheme="minorHAnsi"/>
          <w:b/>
        </w:rPr>
      </w:pPr>
    </w:p>
    <w:p w14:paraId="6304EB90" w14:textId="77777777" w:rsidR="00A00448" w:rsidRPr="00CC2A26" w:rsidRDefault="00A00448" w:rsidP="00A00448">
      <w:pPr>
        <w:jc w:val="both"/>
        <w:rPr>
          <w:rFonts w:ascii="Calibri" w:hAnsi="Calibri"/>
          <w:b/>
          <w:bCs/>
          <w:iCs/>
          <w:szCs w:val="20"/>
          <w:lang w:bidi="it-IT"/>
        </w:rPr>
      </w:pPr>
      <w:r>
        <w:rPr>
          <w:rFonts w:ascii="Calibri" w:hAnsi="Calibri"/>
          <w:b/>
          <w:i/>
          <w:szCs w:val="20"/>
        </w:rPr>
        <w:lastRenderedPageBreak/>
        <w:t xml:space="preserve">Lotto 3: </w:t>
      </w:r>
      <w:r w:rsidRPr="00CC2A26">
        <w:rPr>
          <w:rFonts w:ascii="Calibri" w:hAnsi="Calibri"/>
          <w:b/>
          <w:bCs/>
          <w:iCs/>
          <w:szCs w:val="20"/>
          <w:lang w:bidi="it-IT"/>
        </w:rPr>
        <w:t>Sistema on-line per misure ad alta risoluzione temporale di metalli nel particolato atmosferico (PM).</w:t>
      </w:r>
    </w:p>
    <w:p w14:paraId="4ECDDBC3" w14:textId="77777777" w:rsidR="00A00448" w:rsidRPr="00E44724" w:rsidRDefault="00A00448" w:rsidP="00A00448">
      <w:pPr>
        <w:jc w:val="both"/>
        <w:rPr>
          <w:rFonts w:ascii="Calibri" w:hAnsi="Calibri"/>
          <w:b/>
          <w:i/>
          <w:szCs w:val="20"/>
        </w:rPr>
      </w:pPr>
      <w:r w:rsidRPr="00E44724">
        <w:rPr>
          <w:rFonts w:ascii="Calibri" w:hAnsi="Calibri"/>
          <w:b/>
          <w:i/>
          <w:szCs w:val="20"/>
        </w:rPr>
        <w:t>Tabella dei criteri discrezionali (D), quantitativi (Q) e tabellari (T) di valutazione dell’offerta tecnica</w:t>
      </w:r>
    </w:p>
    <w:tbl>
      <w:tblPr>
        <w:tblW w:w="4877" w:type="pc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345"/>
        <w:gridCol w:w="3775"/>
        <w:gridCol w:w="632"/>
        <w:gridCol w:w="494"/>
        <w:gridCol w:w="1864"/>
        <w:gridCol w:w="667"/>
        <w:gridCol w:w="1835"/>
      </w:tblGrid>
      <w:tr w:rsidR="00A00448" w:rsidRPr="00D51FD5" w14:paraId="438773D8" w14:textId="77777777" w:rsidTr="002B0931">
        <w:trPr>
          <w:cantSplit/>
          <w:trHeight w:val="20"/>
        </w:trPr>
        <w:tc>
          <w:tcPr>
            <w:tcW w:w="316"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4A74A99F" w14:textId="77777777" w:rsidR="00A00448" w:rsidRPr="00D51FD5" w:rsidRDefault="00A00448" w:rsidP="002B0931">
            <w:pPr>
              <w:spacing w:line="276" w:lineRule="auto"/>
              <w:jc w:val="both"/>
              <w:rPr>
                <w:rFonts w:cstheme="minorHAnsi"/>
                <w:szCs w:val="20"/>
                <w:lang w:eastAsia="en-US"/>
              </w:rPr>
            </w:pPr>
            <w:r w:rsidRPr="00E44724">
              <w:rPr>
                <w:rFonts w:ascii="Calibri" w:hAnsi="Calibri" w:cs="Calibri"/>
                <w:smallCaps/>
                <w:szCs w:val="20"/>
              </w:rPr>
              <w:t>n°</w:t>
            </w:r>
          </w:p>
        </w:tc>
        <w:tc>
          <w:tcPr>
            <w:tcW w:w="3454"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789C142C" w14:textId="77777777" w:rsidR="00A00448" w:rsidRPr="00D51FD5" w:rsidRDefault="00A00448" w:rsidP="002B0931">
            <w:pPr>
              <w:spacing w:line="276" w:lineRule="auto"/>
              <w:jc w:val="both"/>
              <w:rPr>
                <w:rFonts w:cstheme="minorHAnsi"/>
                <w:szCs w:val="20"/>
                <w:lang w:eastAsia="en-US"/>
              </w:rPr>
            </w:pPr>
            <w:r w:rsidRPr="00E44724">
              <w:rPr>
                <w:rFonts w:ascii="Calibri" w:hAnsi="Calibri" w:cs="Calibri"/>
                <w:smallCaps/>
                <w:szCs w:val="20"/>
              </w:rPr>
              <w:t>criteri di valutazione</w:t>
            </w:r>
          </w:p>
        </w:tc>
        <w:tc>
          <w:tcPr>
            <w:tcW w:w="578"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16BECCE7" w14:textId="77777777" w:rsidR="00A00448" w:rsidRPr="00D51FD5" w:rsidRDefault="00A00448" w:rsidP="002B0931">
            <w:pPr>
              <w:spacing w:line="276" w:lineRule="auto"/>
              <w:jc w:val="both"/>
              <w:rPr>
                <w:rFonts w:cstheme="minorHAnsi"/>
                <w:szCs w:val="20"/>
                <w:lang w:eastAsia="en-US"/>
              </w:rPr>
            </w:pPr>
            <w:r w:rsidRPr="00E44724">
              <w:rPr>
                <w:rFonts w:ascii="Calibri" w:hAnsi="Calibri" w:cs="Calibri"/>
                <w:smallCaps/>
                <w:szCs w:val="20"/>
              </w:rPr>
              <w:t>punti max</w:t>
            </w:r>
          </w:p>
        </w:tc>
        <w:tc>
          <w:tcPr>
            <w:tcW w:w="452"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30C78991" w14:textId="77777777" w:rsidR="00A00448" w:rsidRPr="00D51FD5" w:rsidRDefault="00A00448" w:rsidP="002B0931">
            <w:pPr>
              <w:spacing w:line="276" w:lineRule="auto"/>
              <w:jc w:val="both"/>
              <w:rPr>
                <w:rFonts w:cstheme="minorHAnsi"/>
                <w:szCs w:val="20"/>
                <w:lang w:eastAsia="en-US"/>
              </w:rPr>
            </w:pPr>
          </w:p>
        </w:tc>
        <w:tc>
          <w:tcPr>
            <w:tcW w:w="1705"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71F55CBC" w14:textId="77777777" w:rsidR="00A00448" w:rsidRPr="00D51FD5" w:rsidRDefault="00A00448" w:rsidP="002B0931">
            <w:pPr>
              <w:spacing w:line="276" w:lineRule="auto"/>
              <w:jc w:val="both"/>
              <w:rPr>
                <w:rFonts w:cstheme="minorHAnsi"/>
                <w:szCs w:val="20"/>
                <w:lang w:eastAsia="en-US"/>
              </w:rPr>
            </w:pPr>
            <w:r w:rsidRPr="00E44724">
              <w:rPr>
                <w:rFonts w:ascii="Calibri" w:hAnsi="Calibri" w:cs="Calibri"/>
                <w:smallCaps/>
                <w:szCs w:val="20"/>
              </w:rPr>
              <w:t>sub-criteri di valutazione</w:t>
            </w:r>
          </w:p>
        </w:tc>
        <w:tc>
          <w:tcPr>
            <w:tcW w:w="610"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6CF38910" w14:textId="77777777" w:rsidR="00A00448" w:rsidRPr="00D51FD5" w:rsidRDefault="00A00448" w:rsidP="002B0931">
            <w:pPr>
              <w:spacing w:line="276" w:lineRule="auto"/>
              <w:jc w:val="both"/>
              <w:rPr>
                <w:rFonts w:cstheme="minorHAnsi"/>
                <w:szCs w:val="20"/>
                <w:lang w:eastAsia="en-US"/>
              </w:rPr>
            </w:pPr>
            <w:r w:rsidRPr="00E44724">
              <w:rPr>
                <w:rFonts w:ascii="Calibri" w:hAnsi="Calibri" w:cs="Calibri"/>
                <w:smallCaps/>
                <w:szCs w:val="20"/>
              </w:rPr>
              <w:t>punti T max</w:t>
            </w:r>
          </w:p>
        </w:tc>
        <w:tc>
          <w:tcPr>
            <w:tcW w:w="1679" w:type="dxa"/>
            <w:tcBorders>
              <w:top w:val="single" w:sz="4" w:space="0" w:color="00000A"/>
              <w:left w:val="single" w:sz="4" w:space="0" w:color="00000A"/>
              <w:bottom w:val="single" w:sz="4" w:space="0" w:color="00000A"/>
              <w:right w:val="single" w:sz="4" w:space="0" w:color="00000A"/>
            </w:tcBorders>
            <w:shd w:val="clear" w:color="000000" w:fill="D9D9D9"/>
          </w:tcPr>
          <w:p w14:paraId="55DE12E3" w14:textId="77777777" w:rsidR="00A00448" w:rsidRPr="00E44724" w:rsidRDefault="00A00448" w:rsidP="002B0931">
            <w:pPr>
              <w:spacing w:line="276" w:lineRule="auto"/>
              <w:jc w:val="both"/>
              <w:rPr>
                <w:rFonts w:ascii="Calibri" w:hAnsi="Calibri" w:cs="Calibri"/>
                <w:smallCaps/>
                <w:szCs w:val="20"/>
              </w:rPr>
            </w:pPr>
            <w:r w:rsidRPr="00E618B0">
              <w:rPr>
                <w:rFonts w:ascii="Calibri" w:hAnsi="Calibri" w:cs="Calibri"/>
                <w:smallCaps/>
                <w:szCs w:val="20"/>
              </w:rPr>
              <w:t>migliorativo offerto dall’O.E.</w:t>
            </w:r>
          </w:p>
        </w:tc>
      </w:tr>
      <w:tr w:rsidR="00A00448" w:rsidRPr="00D51FD5" w14:paraId="77B99897" w14:textId="77777777" w:rsidTr="002B0931">
        <w:trPr>
          <w:cantSplit/>
          <w:trHeight w:val="394"/>
        </w:trPr>
        <w:tc>
          <w:tcPr>
            <w:tcW w:w="31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73F618" w14:textId="77777777" w:rsidR="00A00448" w:rsidRPr="00D51FD5" w:rsidRDefault="00A00448" w:rsidP="002B0931">
            <w:pPr>
              <w:spacing w:line="276" w:lineRule="auto"/>
              <w:jc w:val="both"/>
              <w:rPr>
                <w:rFonts w:cstheme="minorHAnsi"/>
                <w:b/>
                <w:bCs/>
                <w:szCs w:val="20"/>
                <w:lang w:eastAsia="en-US"/>
              </w:rPr>
            </w:pPr>
            <w:r w:rsidRPr="00D51FD5">
              <w:rPr>
                <w:rFonts w:cstheme="minorHAnsi"/>
                <w:b/>
                <w:bCs/>
                <w:szCs w:val="20"/>
                <w:lang w:eastAsia="en-US"/>
              </w:rPr>
              <w:t>1</w:t>
            </w:r>
          </w:p>
        </w:tc>
        <w:tc>
          <w:tcPr>
            <w:tcW w:w="34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B4BB48" w14:textId="77777777" w:rsidR="00A00448" w:rsidRPr="00D51FD5" w:rsidRDefault="00A00448" w:rsidP="002B0931">
            <w:pPr>
              <w:jc w:val="both"/>
              <w:rPr>
                <w:rFonts w:cstheme="minorHAnsi"/>
                <w:szCs w:val="20"/>
                <w:lang w:eastAsia="en-US"/>
              </w:rPr>
            </w:pPr>
            <w:r w:rsidRPr="00D51FD5">
              <w:rPr>
                <w:rFonts w:cstheme="minorHAnsi"/>
                <w:szCs w:val="20"/>
                <w:lang w:eastAsia="en-US"/>
              </w:rPr>
              <w:t>Fornitura di ulteriori n.3 bobine filtranti da 30m, aggiuntive rispetto a quelle previste come requisito minimo</w:t>
            </w:r>
          </w:p>
        </w:tc>
        <w:tc>
          <w:tcPr>
            <w:tcW w:w="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81745A" w14:textId="77777777" w:rsidR="00A00448" w:rsidRPr="00D51FD5" w:rsidRDefault="00A00448" w:rsidP="002B0931">
            <w:pPr>
              <w:jc w:val="center"/>
              <w:rPr>
                <w:rFonts w:cstheme="minorHAnsi"/>
                <w:szCs w:val="20"/>
                <w:lang w:eastAsia="en-US"/>
              </w:rPr>
            </w:pPr>
            <w:r w:rsidRPr="00D51FD5">
              <w:rPr>
                <w:rFonts w:cstheme="minorHAnsi"/>
                <w:szCs w:val="20"/>
                <w:lang w:eastAsia="en-US"/>
              </w:rPr>
              <w:t>5</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596735" w14:textId="77777777" w:rsidR="00A00448" w:rsidRPr="00D51FD5" w:rsidRDefault="00A00448" w:rsidP="002B0931">
            <w:pPr>
              <w:jc w:val="center"/>
              <w:rPr>
                <w:rFonts w:cstheme="minorHAnsi"/>
                <w:szCs w:val="20"/>
                <w:lang w:eastAsia="en-US"/>
              </w:rPr>
            </w:pPr>
            <w:r w:rsidRPr="00D51FD5">
              <w:rPr>
                <w:rFonts w:cstheme="minorHAnsi"/>
                <w:szCs w:val="20"/>
                <w:lang w:eastAsia="en-US"/>
              </w:rPr>
              <w:t>1.1</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D923D0" w14:textId="77777777" w:rsidR="00A00448" w:rsidRPr="00D51FD5" w:rsidRDefault="00A00448" w:rsidP="002B0931">
            <w:pPr>
              <w:jc w:val="center"/>
              <w:rPr>
                <w:rFonts w:cstheme="minorHAnsi"/>
                <w:szCs w:val="20"/>
                <w:lang w:eastAsia="en-US"/>
              </w:rPr>
            </w:pPr>
            <w:r w:rsidRPr="00D51FD5">
              <w:rPr>
                <w:rFonts w:cstheme="minorHAnsi"/>
                <w:szCs w:val="20"/>
                <w:lang w:eastAsia="en-US"/>
              </w:rPr>
              <w:t>SI</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3FA7F3" w14:textId="77777777" w:rsidR="00A00448" w:rsidRPr="00942E9C" w:rsidRDefault="00A00448" w:rsidP="002B0931">
            <w:pPr>
              <w:jc w:val="center"/>
              <w:rPr>
                <w:rFonts w:cstheme="minorHAnsi"/>
                <w:szCs w:val="20"/>
                <w:lang w:eastAsia="en-US"/>
              </w:rPr>
            </w:pPr>
            <w:r w:rsidRPr="00942E9C">
              <w:rPr>
                <w:rFonts w:cstheme="minorHAnsi"/>
                <w:szCs w:val="20"/>
                <w:lang w:eastAsia="en-US"/>
              </w:rPr>
              <w:t>5</w:t>
            </w:r>
          </w:p>
        </w:tc>
        <w:tc>
          <w:tcPr>
            <w:tcW w:w="1679" w:type="dxa"/>
            <w:tcBorders>
              <w:top w:val="single" w:sz="4" w:space="0" w:color="00000A"/>
              <w:left w:val="single" w:sz="4" w:space="0" w:color="00000A"/>
              <w:bottom w:val="single" w:sz="4" w:space="0" w:color="00000A"/>
              <w:right w:val="single" w:sz="4" w:space="0" w:color="00000A"/>
            </w:tcBorders>
          </w:tcPr>
          <w:p w14:paraId="381AD066" w14:textId="77777777" w:rsidR="00A00448" w:rsidRPr="00942E9C" w:rsidRDefault="00A00448" w:rsidP="002B0931">
            <w:pPr>
              <w:jc w:val="center"/>
              <w:rPr>
                <w:rFonts w:cstheme="minorHAnsi"/>
                <w:szCs w:val="20"/>
                <w:lang w:eastAsia="en-US"/>
              </w:rPr>
            </w:pPr>
          </w:p>
        </w:tc>
      </w:tr>
      <w:tr w:rsidR="00A00448" w:rsidRPr="00D51FD5" w14:paraId="69182B8F" w14:textId="77777777" w:rsidTr="002B0931">
        <w:trPr>
          <w:cantSplit/>
          <w:trHeight w:val="272"/>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1FDA42" w14:textId="77777777" w:rsidR="00A00448" w:rsidRPr="00D51FD5" w:rsidRDefault="00A00448" w:rsidP="002B0931">
            <w:pPr>
              <w:spacing w:line="276" w:lineRule="auto"/>
              <w:jc w:val="both"/>
              <w:rPr>
                <w:rFonts w:cstheme="minorHAnsi"/>
                <w:b/>
                <w:bCs/>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04E421" w14:textId="77777777" w:rsidR="00A00448" w:rsidRPr="00D51FD5" w:rsidRDefault="00A00448" w:rsidP="002B0931">
            <w:pPr>
              <w:jc w:val="center"/>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B08AC5" w14:textId="77777777" w:rsidR="00A00448" w:rsidRPr="00D51FD5"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C89E07" w14:textId="77777777" w:rsidR="00A00448" w:rsidRPr="00D51FD5" w:rsidRDefault="00A00448" w:rsidP="002B0931">
            <w:pPr>
              <w:jc w:val="center"/>
              <w:rPr>
                <w:rFonts w:cstheme="minorHAnsi"/>
                <w:szCs w:val="20"/>
                <w:lang w:eastAsia="en-US"/>
              </w:rPr>
            </w:pPr>
            <w:r w:rsidRPr="00D51FD5">
              <w:rPr>
                <w:rFonts w:cstheme="minorHAnsi"/>
                <w:szCs w:val="20"/>
                <w:lang w:eastAsia="en-US"/>
              </w:rPr>
              <w:t>1.2</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63530E" w14:textId="77777777" w:rsidR="00A00448" w:rsidRPr="00D51FD5" w:rsidRDefault="00A00448" w:rsidP="002B0931">
            <w:pPr>
              <w:jc w:val="center"/>
              <w:rPr>
                <w:rFonts w:cstheme="minorHAnsi"/>
                <w:szCs w:val="20"/>
                <w:lang w:eastAsia="en-US"/>
              </w:rPr>
            </w:pPr>
            <w:r w:rsidRPr="00D51FD5">
              <w:rPr>
                <w:rFonts w:cstheme="minorHAnsi"/>
                <w:szCs w:val="20"/>
                <w:lang w:eastAsia="en-US"/>
              </w:rPr>
              <w:t>NO</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75F1C3" w14:textId="77777777" w:rsidR="00A00448" w:rsidRPr="00942E9C" w:rsidRDefault="00A00448" w:rsidP="002B0931">
            <w:pPr>
              <w:jc w:val="center"/>
              <w:rPr>
                <w:rFonts w:cstheme="minorHAnsi"/>
                <w:szCs w:val="20"/>
                <w:lang w:eastAsia="en-US"/>
              </w:rPr>
            </w:pPr>
            <w:r w:rsidRPr="00942E9C">
              <w:rPr>
                <w:rFonts w:cstheme="minorHAnsi"/>
                <w:szCs w:val="20"/>
                <w:lang w:eastAsia="en-US"/>
              </w:rPr>
              <w:t>0</w:t>
            </w:r>
          </w:p>
        </w:tc>
        <w:tc>
          <w:tcPr>
            <w:tcW w:w="1679" w:type="dxa"/>
            <w:tcBorders>
              <w:top w:val="single" w:sz="4" w:space="0" w:color="00000A"/>
              <w:left w:val="single" w:sz="4" w:space="0" w:color="00000A"/>
              <w:bottom w:val="single" w:sz="4" w:space="0" w:color="00000A"/>
              <w:right w:val="single" w:sz="4" w:space="0" w:color="00000A"/>
            </w:tcBorders>
          </w:tcPr>
          <w:p w14:paraId="77C8B016" w14:textId="77777777" w:rsidR="00A00448" w:rsidRPr="00942E9C" w:rsidRDefault="00A00448" w:rsidP="002B0931">
            <w:pPr>
              <w:jc w:val="center"/>
              <w:rPr>
                <w:rFonts w:cstheme="minorHAnsi"/>
                <w:szCs w:val="20"/>
                <w:lang w:eastAsia="en-US"/>
              </w:rPr>
            </w:pPr>
          </w:p>
        </w:tc>
      </w:tr>
      <w:tr w:rsidR="00A00448" w:rsidRPr="00D51FD5" w14:paraId="179124B3" w14:textId="77777777" w:rsidTr="002B0931">
        <w:trPr>
          <w:cantSplit/>
          <w:trHeight w:val="362"/>
        </w:trPr>
        <w:tc>
          <w:tcPr>
            <w:tcW w:w="31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F4BF89F" w14:textId="77777777" w:rsidR="00A00448" w:rsidRPr="00D51FD5" w:rsidRDefault="00A00448" w:rsidP="002B0931">
            <w:pPr>
              <w:spacing w:line="276" w:lineRule="auto"/>
              <w:jc w:val="both"/>
              <w:rPr>
                <w:rFonts w:cstheme="minorHAnsi"/>
                <w:b/>
                <w:bCs/>
                <w:szCs w:val="20"/>
                <w:lang w:eastAsia="en-US"/>
              </w:rPr>
            </w:pPr>
            <w:r w:rsidRPr="00D51FD5">
              <w:rPr>
                <w:rFonts w:cstheme="minorHAnsi"/>
                <w:b/>
                <w:bCs/>
                <w:szCs w:val="20"/>
                <w:lang w:eastAsia="en-US"/>
              </w:rPr>
              <w:t>2</w:t>
            </w:r>
          </w:p>
        </w:tc>
        <w:tc>
          <w:tcPr>
            <w:tcW w:w="34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8DC647" w14:textId="77777777" w:rsidR="00A00448" w:rsidRPr="00D51FD5" w:rsidRDefault="00A00448" w:rsidP="002B0931">
            <w:pPr>
              <w:jc w:val="both"/>
              <w:rPr>
                <w:rFonts w:cstheme="minorHAnsi"/>
                <w:szCs w:val="20"/>
                <w:lang w:eastAsia="en-US"/>
              </w:rPr>
            </w:pPr>
            <w:r w:rsidRPr="00D51FD5">
              <w:rPr>
                <w:rFonts w:cstheme="minorHAnsi"/>
                <w:szCs w:val="20"/>
                <w:lang w:eastAsia="en-US"/>
              </w:rPr>
              <w:t>Upgrade a 67 elementi misurati simultaneamente (rispetto alla configurazione standard di 44 prevista come requisito minimo)</w:t>
            </w:r>
          </w:p>
        </w:tc>
        <w:tc>
          <w:tcPr>
            <w:tcW w:w="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FC5574" w14:textId="77777777" w:rsidR="00A00448" w:rsidRPr="00D51FD5" w:rsidRDefault="00A00448" w:rsidP="002B0931">
            <w:pPr>
              <w:jc w:val="center"/>
              <w:rPr>
                <w:rFonts w:cstheme="minorHAnsi"/>
                <w:szCs w:val="20"/>
                <w:lang w:eastAsia="en-US"/>
              </w:rPr>
            </w:pPr>
            <w:r w:rsidRPr="00D51FD5">
              <w:rPr>
                <w:rFonts w:cstheme="minorHAnsi"/>
                <w:szCs w:val="20"/>
                <w:lang w:eastAsia="en-US"/>
              </w:rPr>
              <w:t>5</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671DCE" w14:textId="77777777" w:rsidR="00A00448" w:rsidRPr="00D51FD5" w:rsidRDefault="00A00448" w:rsidP="002B0931">
            <w:pPr>
              <w:jc w:val="center"/>
              <w:rPr>
                <w:rFonts w:cstheme="minorHAnsi"/>
                <w:szCs w:val="20"/>
                <w:lang w:eastAsia="en-US"/>
              </w:rPr>
            </w:pPr>
            <w:r w:rsidRPr="00D51FD5">
              <w:rPr>
                <w:rFonts w:cstheme="minorHAnsi"/>
                <w:szCs w:val="20"/>
                <w:lang w:eastAsia="en-US"/>
              </w:rPr>
              <w:t>2.1</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EEF44E5" w14:textId="77777777" w:rsidR="00A00448" w:rsidRPr="00D51FD5" w:rsidRDefault="00A00448" w:rsidP="002B0931">
            <w:pPr>
              <w:jc w:val="center"/>
              <w:rPr>
                <w:rFonts w:cstheme="minorHAnsi"/>
                <w:szCs w:val="20"/>
                <w:lang w:eastAsia="en-US"/>
              </w:rPr>
            </w:pPr>
            <w:r w:rsidRPr="00D51FD5">
              <w:rPr>
                <w:rFonts w:cstheme="minorHAnsi"/>
                <w:szCs w:val="20"/>
                <w:lang w:eastAsia="en-US"/>
              </w:rPr>
              <w:t>SI</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32F5F5" w14:textId="77777777" w:rsidR="00A00448" w:rsidRPr="00942E9C" w:rsidRDefault="00A00448" w:rsidP="002B0931">
            <w:pPr>
              <w:jc w:val="center"/>
              <w:rPr>
                <w:rFonts w:cstheme="minorHAnsi"/>
                <w:szCs w:val="20"/>
                <w:lang w:eastAsia="en-US"/>
              </w:rPr>
            </w:pPr>
            <w:r w:rsidRPr="00942E9C">
              <w:rPr>
                <w:rFonts w:cstheme="minorHAnsi"/>
                <w:szCs w:val="20"/>
                <w:lang w:eastAsia="en-US"/>
              </w:rPr>
              <w:t>5</w:t>
            </w:r>
          </w:p>
        </w:tc>
        <w:tc>
          <w:tcPr>
            <w:tcW w:w="1679" w:type="dxa"/>
            <w:tcBorders>
              <w:top w:val="single" w:sz="4" w:space="0" w:color="00000A"/>
              <w:left w:val="single" w:sz="4" w:space="0" w:color="00000A"/>
              <w:bottom w:val="single" w:sz="4" w:space="0" w:color="00000A"/>
              <w:right w:val="single" w:sz="4" w:space="0" w:color="00000A"/>
            </w:tcBorders>
          </w:tcPr>
          <w:p w14:paraId="5A12A001" w14:textId="77777777" w:rsidR="00A00448" w:rsidRPr="00942E9C" w:rsidRDefault="00A00448" w:rsidP="002B0931">
            <w:pPr>
              <w:jc w:val="center"/>
              <w:rPr>
                <w:rFonts w:cstheme="minorHAnsi"/>
                <w:szCs w:val="20"/>
                <w:lang w:eastAsia="en-US"/>
              </w:rPr>
            </w:pPr>
          </w:p>
        </w:tc>
      </w:tr>
      <w:tr w:rsidR="00A00448" w:rsidRPr="00D51FD5" w14:paraId="6AA21133"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39B4CE" w14:textId="77777777" w:rsidR="00A00448" w:rsidRPr="00D51FD5" w:rsidRDefault="00A00448" w:rsidP="002B0931">
            <w:pPr>
              <w:spacing w:line="276" w:lineRule="auto"/>
              <w:jc w:val="both"/>
              <w:rPr>
                <w:rFonts w:cstheme="minorHAnsi"/>
                <w:b/>
                <w:bCs/>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DA0B24" w14:textId="77777777" w:rsidR="00A00448" w:rsidRPr="00D51FD5" w:rsidRDefault="00A00448" w:rsidP="002B0931">
            <w:pPr>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EA48C7" w14:textId="77777777" w:rsidR="00A00448" w:rsidRPr="00D51FD5"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F6FF4A" w14:textId="77777777" w:rsidR="00A00448" w:rsidRPr="00D51FD5" w:rsidRDefault="00A00448" w:rsidP="002B0931">
            <w:pPr>
              <w:jc w:val="center"/>
              <w:rPr>
                <w:rFonts w:cstheme="minorHAnsi"/>
                <w:szCs w:val="20"/>
                <w:lang w:eastAsia="en-US"/>
              </w:rPr>
            </w:pPr>
            <w:r w:rsidRPr="00D51FD5">
              <w:rPr>
                <w:rFonts w:cstheme="minorHAnsi"/>
                <w:szCs w:val="20"/>
                <w:lang w:eastAsia="en-US"/>
              </w:rPr>
              <w:t>2.2</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ACA39B" w14:textId="77777777" w:rsidR="00A00448" w:rsidRPr="00D51FD5" w:rsidRDefault="00A00448" w:rsidP="002B0931">
            <w:pPr>
              <w:jc w:val="center"/>
              <w:rPr>
                <w:rFonts w:cstheme="minorHAnsi"/>
                <w:szCs w:val="20"/>
                <w:lang w:eastAsia="en-US"/>
              </w:rPr>
            </w:pPr>
            <w:r w:rsidRPr="00D51FD5">
              <w:rPr>
                <w:rFonts w:cstheme="minorHAnsi"/>
                <w:szCs w:val="20"/>
                <w:lang w:eastAsia="en-US"/>
              </w:rPr>
              <w:t>NO</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0D5676" w14:textId="77777777" w:rsidR="00A00448" w:rsidRPr="00942E9C" w:rsidRDefault="00A00448" w:rsidP="002B0931">
            <w:pPr>
              <w:jc w:val="center"/>
              <w:rPr>
                <w:rFonts w:cstheme="minorHAnsi"/>
                <w:szCs w:val="20"/>
                <w:lang w:eastAsia="en-US"/>
              </w:rPr>
            </w:pPr>
            <w:r w:rsidRPr="00942E9C">
              <w:rPr>
                <w:rFonts w:cstheme="minorHAnsi"/>
                <w:szCs w:val="20"/>
                <w:lang w:eastAsia="en-US"/>
              </w:rPr>
              <w:t>0</w:t>
            </w:r>
          </w:p>
        </w:tc>
        <w:tc>
          <w:tcPr>
            <w:tcW w:w="1679" w:type="dxa"/>
            <w:tcBorders>
              <w:top w:val="single" w:sz="4" w:space="0" w:color="00000A"/>
              <w:left w:val="single" w:sz="4" w:space="0" w:color="00000A"/>
              <w:bottom w:val="single" w:sz="4" w:space="0" w:color="00000A"/>
              <w:right w:val="single" w:sz="4" w:space="0" w:color="00000A"/>
            </w:tcBorders>
          </w:tcPr>
          <w:p w14:paraId="05BACEF4" w14:textId="77777777" w:rsidR="00A00448" w:rsidRPr="00942E9C" w:rsidRDefault="00A00448" w:rsidP="002B0931">
            <w:pPr>
              <w:jc w:val="center"/>
              <w:rPr>
                <w:rFonts w:cstheme="minorHAnsi"/>
                <w:szCs w:val="20"/>
                <w:lang w:eastAsia="en-US"/>
              </w:rPr>
            </w:pPr>
          </w:p>
        </w:tc>
      </w:tr>
      <w:tr w:rsidR="00A00448" w:rsidRPr="005C4BDE" w14:paraId="158C193E" w14:textId="77777777" w:rsidTr="002B0931">
        <w:trPr>
          <w:cantSplit/>
          <w:trHeight w:val="20"/>
        </w:trPr>
        <w:tc>
          <w:tcPr>
            <w:tcW w:w="31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7AB1F5" w14:textId="77777777" w:rsidR="00A00448" w:rsidRPr="00D51FD5" w:rsidRDefault="00A00448" w:rsidP="002B0931">
            <w:pPr>
              <w:spacing w:line="276" w:lineRule="auto"/>
              <w:jc w:val="both"/>
              <w:rPr>
                <w:rFonts w:cstheme="minorHAnsi"/>
                <w:b/>
                <w:bCs/>
                <w:szCs w:val="20"/>
                <w:lang w:eastAsia="en-US"/>
              </w:rPr>
            </w:pPr>
            <w:r w:rsidRPr="00D51FD5">
              <w:rPr>
                <w:rFonts w:cstheme="minorHAnsi"/>
                <w:b/>
                <w:bCs/>
                <w:szCs w:val="20"/>
                <w:lang w:eastAsia="en-US"/>
              </w:rPr>
              <w:t>3</w:t>
            </w:r>
          </w:p>
        </w:tc>
        <w:tc>
          <w:tcPr>
            <w:tcW w:w="34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C09FB71" w14:textId="77777777" w:rsidR="00A00448" w:rsidRPr="005C4BDE" w:rsidRDefault="00A00448" w:rsidP="002B0931">
            <w:pPr>
              <w:jc w:val="both"/>
              <w:rPr>
                <w:rFonts w:cstheme="minorHAnsi"/>
                <w:szCs w:val="20"/>
                <w:lang w:eastAsia="en-US"/>
              </w:rPr>
            </w:pPr>
            <w:r w:rsidRPr="005C4BDE">
              <w:rPr>
                <w:rFonts w:cstheme="minorHAnsi"/>
                <w:szCs w:val="20"/>
                <w:lang w:eastAsia="en-US"/>
              </w:rPr>
              <w:t>Estensione ulteriore della garanzia in aggiunta ai 12 mesi previsti come requisito minimo</w:t>
            </w:r>
          </w:p>
        </w:tc>
        <w:tc>
          <w:tcPr>
            <w:tcW w:w="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FFE60E" w14:textId="77777777" w:rsidR="00A00448" w:rsidRPr="005C4BDE" w:rsidRDefault="00A00448" w:rsidP="002B0931">
            <w:pPr>
              <w:jc w:val="center"/>
              <w:rPr>
                <w:rFonts w:cstheme="minorHAnsi"/>
                <w:szCs w:val="20"/>
                <w:lang w:eastAsia="en-US"/>
              </w:rPr>
            </w:pPr>
            <w:r w:rsidRPr="005C4BDE">
              <w:rPr>
                <w:rFonts w:cstheme="minorHAnsi"/>
                <w:szCs w:val="20"/>
                <w:lang w:eastAsia="en-US"/>
              </w:rPr>
              <w:t>29</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299647" w14:textId="77777777" w:rsidR="00A00448" w:rsidRPr="005C4BDE" w:rsidRDefault="00A00448" w:rsidP="002B0931">
            <w:pPr>
              <w:jc w:val="center"/>
              <w:rPr>
                <w:rFonts w:cstheme="minorHAnsi"/>
                <w:szCs w:val="20"/>
                <w:lang w:eastAsia="en-US"/>
              </w:rPr>
            </w:pPr>
            <w:r w:rsidRPr="005C4BDE">
              <w:rPr>
                <w:rFonts w:cstheme="minorHAnsi"/>
                <w:szCs w:val="20"/>
                <w:lang w:eastAsia="en-US"/>
              </w:rPr>
              <w:t>3.1</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7710E9" w14:textId="77777777" w:rsidR="00A00448" w:rsidRPr="005C4BDE" w:rsidRDefault="00A00448" w:rsidP="002B0931">
            <w:pPr>
              <w:jc w:val="center"/>
              <w:rPr>
                <w:rFonts w:cstheme="minorHAnsi"/>
                <w:szCs w:val="20"/>
                <w:lang w:eastAsia="en-US"/>
              </w:rPr>
            </w:pPr>
            <w:r>
              <w:rPr>
                <w:rFonts w:cstheme="minorHAnsi"/>
                <w:szCs w:val="20"/>
                <w:lang w:eastAsia="en-US"/>
              </w:rPr>
              <w:t>Ulteriori</w:t>
            </w:r>
            <w:r w:rsidRPr="005C4BDE">
              <w:rPr>
                <w:rFonts w:cstheme="minorHAnsi"/>
                <w:szCs w:val="20"/>
                <w:lang w:eastAsia="en-US"/>
              </w:rPr>
              <w:t xml:space="preserve"> 36 mesi</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D0A2E0" w14:textId="77777777" w:rsidR="00A00448" w:rsidRPr="005C4BDE" w:rsidRDefault="00A00448" w:rsidP="002B0931">
            <w:pPr>
              <w:jc w:val="center"/>
              <w:rPr>
                <w:rFonts w:cstheme="minorHAnsi"/>
                <w:szCs w:val="20"/>
                <w:lang w:eastAsia="en-US"/>
              </w:rPr>
            </w:pPr>
            <w:r w:rsidRPr="005C4BDE">
              <w:rPr>
                <w:rFonts w:cstheme="minorHAnsi"/>
                <w:szCs w:val="20"/>
                <w:lang w:eastAsia="en-US"/>
              </w:rPr>
              <w:t>29</w:t>
            </w:r>
          </w:p>
        </w:tc>
        <w:tc>
          <w:tcPr>
            <w:tcW w:w="1679" w:type="dxa"/>
            <w:tcBorders>
              <w:top w:val="single" w:sz="4" w:space="0" w:color="00000A"/>
              <w:left w:val="single" w:sz="4" w:space="0" w:color="00000A"/>
              <w:bottom w:val="single" w:sz="4" w:space="0" w:color="00000A"/>
              <w:right w:val="single" w:sz="4" w:space="0" w:color="00000A"/>
            </w:tcBorders>
          </w:tcPr>
          <w:p w14:paraId="180511E4" w14:textId="77777777" w:rsidR="00A00448" w:rsidRPr="005C4BDE" w:rsidRDefault="00A00448" w:rsidP="002B0931">
            <w:pPr>
              <w:jc w:val="center"/>
              <w:rPr>
                <w:rFonts w:cstheme="minorHAnsi"/>
                <w:szCs w:val="20"/>
                <w:lang w:eastAsia="en-US"/>
              </w:rPr>
            </w:pPr>
          </w:p>
        </w:tc>
      </w:tr>
      <w:tr w:rsidR="00A00448" w:rsidRPr="005C4BDE" w14:paraId="3844A6E0"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B128F4" w14:textId="77777777" w:rsidR="00A00448" w:rsidRPr="00D51FD5" w:rsidRDefault="00A00448" w:rsidP="002B0931">
            <w:pPr>
              <w:spacing w:line="276" w:lineRule="auto"/>
              <w:jc w:val="both"/>
              <w:rPr>
                <w:rFonts w:cstheme="minorHAnsi"/>
                <w:b/>
                <w:bCs/>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97CF2C8" w14:textId="77777777" w:rsidR="00A00448" w:rsidRPr="005C4BDE" w:rsidRDefault="00A00448" w:rsidP="002B0931">
            <w:pPr>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7AA9D7" w14:textId="77777777" w:rsidR="00A00448" w:rsidRPr="005C4BDE"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D26603" w14:textId="77777777" w:rsidR="00A00448" w:rsidRPr="005C4BDE" w:rsidRDefault="00A00448" w:rsidP="002B0931">
            <w:pPr>
              <w:jc w:val="center"/>
              <w:rPr>
                <w:rFonts w:cstheme="minorHAnsi"/>
                <w:szCs w:val="20"/>
                <w:lang w:eastAsia="en-US"/>
              </w:rPr>
            </w:pPr>
            <w:r w:rsidRPr="005C4BDE">
              <w:rPr>
                <w:rFonts w:cstheme="minorHAnsi"/>
                <w:szCs w:val="20"/>
                <w:lang w:eastAsia="en-US"/>
              </w:rPr>
              <w:t>3.2</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A050D0" w14:textId="77777777" w:rsidR="00A00448" w:rsidRPr="005C4BDE" w:rsidRDefault="00A00448" w:rsidP="002B0931">
            <w:pPr>
              <w:jc w:val="center"/>
              <w:rPr>
                <w:rFonts w:cstheme="minorHAnsi"/>
                <w:szCs w:val="20"/>
                <w:lang w:eastAsia="en-US"/>
              </w:rPr>
            </w:pPr>
            <w:r>
              <w:rPr>
                <w:rFonts w:cstheme="minorHAnsi"/>
                <w:szCs w:val="20"/>
                <w:lang w:eastAsia="en-US"/>
              </w:rPr>
              <w:t>Ulteriori</w:t>
            </w:r>
            <w:r w:rsidRPr="005C4BDE">
              <w:rPr>
                <w:rFonts w:cstheme="minorHAnsi"/>
                <w:szCs w:val="20"/>
                <w:lang w:eastAsia="en-US"/>
              </w:rPr>
              <w:t xml:space="preserve"> 24 mesi</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491F99" w14:textId="77777777" w:rsidR="00A00448" w:rsidRPr="005C4BDE" w:rsidRDefault="00A00448" w:rsidP="002B0931">
            <w:pPr>
              <w:jc w:val="center"/>
              <w:rPr>
                <w:rFonts w:cstheme="minorHAnsi"/>
                <w:szCs w:val="20"/>
                <w:lang w:eastAsia="en-US"/>
              </w:rPr>
            </w:pPr>
            <w:r w:rsidRPr="005C4BDE">
              <w:rPr>
                <w:rFonts w:cstheme="minorHAnsi"/>
                <w:szCs w:val="20"/>
                <w:lang w:eastAsia="en-US"/>
              </w:rPr>
              <w:t>20</w:t>
            </w:r>
          </w:p>
        </w:tc>
        <w:tc>
          <w:tcPr>
            <w:tcW w:w="1679" w:type="dxa"/>
            <w:tcBorders>
              <w:top w:val="single" w:sz="4" w:space="0" w:color="00000A"/>
              <w:left w:val="single" w:sz="4" w:space="0" w:color="00000A"/>
              <w:bottom w:val="single" w:sz="4" w:space="0" w:color="00000A"/>
              <w:right w:val="single" w:sz="4" w:space="0" w:color="00000A"/>
            </w:tcBorders>
          </w:tcPr>
          <w:p w14:paraId="044DD081" w14:textId="77777777" w:rsidR="00A00448" w:rsidRPr="005C4BDE" w:rsidRDefault="00A00448" w:rsidP="002B0931">
            <w:pPr>
              <w:jc w:val="center"/>
              <w:rPr>
                <w:rFonts w:cstheme="minorHAnsi"/>
                <w:szCs w:val="20"/>
                <w:lang w:eastAsia="en-US"/>
              </w:rPr>
            </w:pPr>
          </w:p>
        </w:tc>
      </w:tr>
      <w:tr w:rsidR="00A00448" w:rsidRPr="005C4BDE" w14:paraId="275D1FEB"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C2BA30" w14:textId="77777777" w:rsidR="00A00448" w:rsidRPr="00D51FD5" w:rsidRDefault="00A00448" w:rsidP="002B0931">
            <w:pPr>
              <w:spacing w:line="276" w:lineRule="auto"/>
              <w:jc w:val="both"/>
              <w:rPr>
                <w:rFonts w:cstheme="minorHAnsi"/>
                <w:b/>
                <w:bCs/>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6DA2F9" w14:textId="77777777" w:rsidR="00A00448" w:rsidRPr="005C4BDE" w:rsidRDefault="00A00448" w:rsidP="002B0931">
            <w:pPr>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11F4A3" w14:textId="77777777" w:rsidR="00A00448" w:rsidRPr="005C4BDE"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E2E450" w14:textId="77777777" w:rsidR="00A00448" w:rsidRPr="005C4BDE" w:rsidRDefault="00A00448" w:rsidP="002B0931">
            <w:pPr>
              <w:jc w:val="center"/>
              <w:rPr>
                <w:rFonts w:cstheme="minorHAnsi"/>
                <w:szCs w:val="20"/>
                <w:lang w:eastAsia="en-US"/>
              </w:rPr>
            </w:pPr>
            <w:r w:rsidRPr="005C4BDE">
              <w:rPr>
                <w:rFonts w:cstheme="minorHAnsi"/>
                <w:szCs w:val="20"/>
                <w:lang w:eastAsia="en-US"/>
              </w:rPr>
              <w:t>3.3</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5D9565" w14:textId="77777777" w:rsidR="00A00448" w:rsidRPr="005C4BDE" w:rsidRDefault="00A00448" w:rsidP="002B0931">
            <w:pPr>
              <w:jc w:val="center"/>
              <w:rPr>
                <w:rFonts w:cstheme="minorHAnsi"/>
                <w:szCs w:val="20"/>
                <w:lang w:eastAsia="en-US"/>
              </w:rPr>
            </w:pPr>
            <w:r>
              <w:rPr>
                <w:rFonts w:cstheme="minorHAnsi"/>
                <w:szCs w:val="20"/>
                <w:lang w:eastAsia="en-US"/>
              </w:rPr>
              <w:t xml:space="preserve">Ulteriori </w:t>
            </w:r>
            <w:r w:rsidRPr="005C4BDE">
              <w:rPr>
                <w:rFonts w:cstheme="minorHAnsi"/>
                <w:szCs w:val="20"/>
                <w:lang w:eastAsia="en-US"/>
              </w:rPr>
              <w:t>12 mesi</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3936B5" w14:textId="77777777" w:rsidR="00A00448" w:rsidRPr="005C4BDE" w:rsidRDefault="00A00448" w:rsidP="002B0931">
            <w:pPr>
              <w:jc w:val="center"/>
              <w:rPr>
                <w:rFonts w:cstheme="minorHAnsi"/>
                <w:szCs w:val="20"/>
                <w:lang w:eastAsia="en-US"/>
              </w:rPr>
            </w:pPr>
            <w:r w:rsidRPr="005C4BDE">
              <w:rPr>
                <w:rFonts w:cstheme="minorHAnsi"/>
                <w:szCs w:val="20"/>
                <w:lang w:eastAsia="en-US"/>
              </w:rPr>
              <w:t>10</w:t>
            </w:r>
          </w:p>
        </w:tc>
        <w:tc>
          <w:tcPr>
            <w:tcW w:w="1679" w:type="dxa"/>
            <w:tcBorders>
              <w:top w:val="single" w:sz="4" w:space="0" w:color="00000A"/>
              <w:left w:val="single" w:sz="4" w:space="0" w:color="00000A"/>
              <w:bottom w:val="single" w:sz="4" w:space="0" w:color="00000A"/>
              <w:right w:val="single" w:sz="4" w:space="0" w:color="00000A"/>
            </w:tcBorders>
          </w:tcPr>
          <w:p w14:paraId="1EF490A0" w14:textId="77777777" w:rsidR="00A00448" w:rsidRPr="005C4BDE" w:rsidRDefault="00A00448" w:rsidP="002B0931">
            <w:pPr>
              <w:jc w:val="center"/>
              <w:rPr>
                <w:rFonts w:cstheme="minorHAnsi"/>
                <w:szCs w:val="20"/>
                <w:lang w:eastAsia="en-US"/>
              </w:rPr>
            </w:pPr>
          </w:p>
        </w:tc>
      </w:tr>
      <w:tr w:rsidR="00A00448" w:rsidRPr="005C4BDE" w14:paraId="0C3D51AF"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9E5363" w14:textId="77777777" w:rsidR="00A00448" w:rsidRPr="00D51FD5" w:rsidRDefault="00A00448" w:rsidP="002B0931">
            <w:pPr>
              <w:spacing w:line="276" w:lineRule="auto"/>
              <w:jc w:val="both"/>
              <w:rPr>
                <w:rFonts w:cstheme="minorHAnsi"/>
                <w:b/>
                <w:bCs/>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F1CEB6" w14:textId="77777777" w:rsidR="00A00448" w:rsidRPr="005C4BDE" w:rsidRDefault="00A00448" w:rsidP="002B0931">
            <w:pPr>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93FC79" w14:textId="77777777" w:rsidR="00A00448" w:rsidRPr="005C4BDE"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499E6C" w14:textId="77777777" w:rsidR="00A00448" w:rsidRPr="005C4BDE" w:rsidRDefault="00A00448" w:rsidP="002B0931">
            <w:pPr>
              <w:jc w:val="center"/>
              <w:rPr>
                <w:rFonts w:cstheme="minorHAnsi"/>
                <w:szCs w:val="20"/>
                <w:lang w:eastAsia="en-US"/>
              </w:rPr>
            </w:pPr>
            <w:r w:rsidRPr="005C4BDE">
              <w:rPr>
                <w:rFonts w:cstheme="minorHAnsi"/>
                <w:szCs w:val="20"/>
                <w:lang w:eastAsia="en-US"/>
              </w:rPr>
              <w:t>3.4</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4F87BA" w14:textId="77777777" w:rsidR="00A00448" w:rsidRPr="005C4BDE" w:rsidRDefault="00A00448" w:rsidP="002B0931">
            <w:pPr>
              <w:jc w:val="center"/>
              <w:rPr>
                <w:rFonts w:cstheme="minorHAnsi"/>
                <w:szCs w:val="20"/>
                <w:lang w:eastAsia="en-US"/>
              </w:rPr>
            </w:pPr>
            <w:r w:rsidRPr="005C4BDE">
              <w:rPr>
                <w:rFonts w:cstheme="minorHAnsi"/>
                <w:szCs w:val="20"/>
                <w:lang w:eastAsia="en-US"/>
              </w:rPr>
              <w:t>NO</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16B307" w14:textId="77777777" w:rsidR="00A00448" w:rsidRPr="005C4BDE" w:rsidRDefault="00A00448" w:rsidP="002B0931">
            <w:pPr>
              <w:jc w:val="center"/>
              <w:rPr>
                <w:rFonts w:cstheme="minorHAnsi"/>
                <w:szCs w:val="20"/>
                <w:lang w:eastAsia="en-US"/>
              </w:rPr>
            </w:pPr>
            <w:r w:rsidRPr="005C4BDE">
              <w:rPr>
                <w:rFonts w:cstheme="minorHAnsi"/>
                <w:szCs w:val="20"/>
                <w:lang w:eastAsia="en-US"/>
              </w:rPr>
              <w:t>0</w:t>
            </w:r>
          </w:p>
        </w:tc>
        <w:tc>
          <w:tcPr>
            <w:tcW w:w="1679" w:type="dxa"/>
            <w:tcBorders>
              <w:top w:val="single" w:sz="4" w:space="0" w:color="00000A"/>
              <w:left w:val="single" w:sz="4" w:space="0" w:color="00000A"/>
              <w:bottom w:val="single" w:sz="4" w:space="0" w:color="00000A"/>
              <w:right w:val="single" w:sz="4" w:space="0" w:color="00000A"/>
            </w:tcBorders>
          </w:tcPr>
          <w:p w14:paraId="07DEDFD3" w14:textId="77777777" w:rsidR="00A00448" w:rsidRPr="005C4BDE" w:rsidRDefault="00A00448" w:rsidP="002B0931">
            <w:pPr>
              <w:jc w:val="center"/>
              <w:rPr>
                <w:rFonts w:cstheme="minorHAnsi"/>
                <w:szCs w:val="20"/>
                <w:lang w:eastAsia="en-US"/>
              </w:rPr>
            </w:pPr>
          </w:p>
        </w:tc>
      </w:tr>
      <w:tr w:rsidR="00A00448" w:rsidRPr="005C4BDE" w14:paraId="173BBB5A" w14:textId="77777777" w:rsidTr="002B0931">
        <w:trPr>
          <w:cantSplit/>
          <w:trHeight w:val="20"/>
        </w:trPr>
        <w:tc>
          <w:tcPr>
            <w:tcW w:w="31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736A9C" w14:textId="77777777" w:rsidR="00A00448" w:rsidRPr="00125A02" w:rsidRDefault="00A00448" w:rsidP="002B0931">
            <w:pPr>
              <w:spacing w:line="276" w:lineRule="auto"/>
              <w:jc w:val="both"/>
              <w:rPr>
                <w:rFonts w:cstheme="minorHAnsi"/>
                <w:szCs w:val="20"/>
                <w:lang w:eastAsia="en-US"/>
              </w:rPr>
            </w:pPr>
            <w:r w:rsidRPr="00125A02">
              <w:rPr>
                <w:rFonts w:cstheme="minorHAnsi"/>
                <w:szCs w:val="20"/>
                <w:lang w:eastAsia="en-US"/>
              </w:rPr>
              <w:t>4</w:t>
            </w:r>
          </w:p>
        </w:tc>
        <w:tc>
          <w:tcPr>
            <w:tcW w:w="3454"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CDB9D1" w14:textId="77777777" w:rsidR="00A00448" w:rsidRPr="00125A02" w:rsidRDefault="00A00448" w:rsidP="002B0931">
            <w:pPr>
              <w:jc w:val="both"/>
              <w:rPr>
                <w:rFonts w:cstheme="minorHAnsi"/>
                <w:szCs w:val="20"/>
                <w:lang w:eastAsia="en-US"/>
              </w:rPr>
            </w:pPr>
            <w:r w:rsidRPr="00125A02">
              <w:rPr>
                <w:rFonts w:cstheme="minorHAnsi"/>
                <w:szCs w:val="20"/>
                <w:lang w:eastAsia="en-US"/>
              </w:rPr>
              <w:t xml:space="preserve">Servizio di manutenzione annuale con relativa fornitura dei materiali di consumo </w:t>
            </w:r>
          </w:p>
        </w:tc>
        <w:tc>
          <w:tcPr>
            <w:tcW w:w="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5E43EB" w14:textId="77777777" w:rsidR="00A00448" w:rsidRPr="005C4BDE" w:rsidRDefault="00A00448" w:rsidP="002B0931">
            <w:pPr>
              <w:jc w:val="center"/>
              <w:rPr>
                <w:rFonts w:cstheme="minorHAnsi"/>
                <w:szCs w:val="20"/>
                <w:lang w:eastAsia="en-US"/>
              </w:rPr>
            </w:pPr>
            <w:r w:rsidRPr="005C4BDE">
              <w:rPr>
                <w:rFonts w:cstheme="minorHAnsi"/>
                <w:szCs w:val="20"/>
                <w:lang w:eastAsia="en-US"/>
              </w:rPr>
              <w:t>29</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6062AA" w14:textId="77777777" w:rsidR="00A00448" w:rsidRPr="005C4BDE" w:rsidRDefault="00A00448" w:rsidP="002B0931">
            <w:pPr>
              <w:jc w:val="center"/>
              <w:rPr>
                <w:rFonts w:cstheme="minorHAnsi"/>
                <w:szCs w:val="20"/>
                <w:lang w:eastAsia="en-US"/>
              </w:rPr>
            </w:pPr>
            <w:r w:rsidRPr="005C4BDE">
              <w:rPr>
                <w:rFonts w:cstheme="minorHAnsi"/>
                <w:szCs w:val="20"/>
                <w:lang w:eastAsia="en-US"/>
              </w:rPr>
              <w:t>4.1</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B5FADB" w14:textId="77777777" w:rsidR="00A00448" w:rsidRPr="005C4BDE" w:rsidRDefault="00A00448" w:rsidP="002B0931">
            <w:pPr>
              <w:jc w:val="center"/>
              <w:rPr>
                <w:rFonts w:cstheme="minorHAnsi"/>
                <w:szCs w:val="20"/>
                <w:lang w:eastAsia="en-US"/>
              </w:rPr>
            </w:pPr>
            <w:r w:rsidRPr="005C4BDE">
              <w:rPr>
                <w:rFonts w:cstheme="minorHAnsi"/>
                <w:szCs w:val="20"/>
                <w:lang w:eastAsia="en-US"/>
              </w:rPr>
              <w:t>36 mesi (numero totale di interventi = 3)</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B65A15E" w14:textId="77777777" w:rsidR="00A00448" w:rsidRPr="005C4BDE" w:rsidRDefault="00A00448" w:rsidP="002B0931">
            <w:pPr>
              <w:jc w:val="center"/>
              <w:rPr>
                <w:rFonts w:cstheme="minorHAnsi"/>
                <w:szCs w:val="20"/>
                <w:lang w:eastAsia="en-US"/>
              </w:rPr>
            </w:pPr>
            <w:r w:rsidRPr="005C4BDE">
              <w:rPr>
                <w:rFonts w:cstheme="minorHAnsi"/>
                <w:szCs w:val="20"/>
                <w:lang w:eastAsia="en-US"/>
              </w:rPr>
              <w:t>29</w:t>
            </w:r>
          </w:p>
        </w:tc>
        <w:tc>
          <w:tcPr>
            <w:tcW w:w="1679" w:type="dxa"/>
            <w:tcBorders>
              <w:top w:val="single" w:sz="4" w:space="0" w:color="00000A"/>
              <w:left w:val="single" w:sz="4" w:space="0" w:color="00000A"/>
              <w:bottom w:val="single" w:sz="4" w:space="0" w:color="00000A"/>
              <w:right w:val="single" w:sz="4" w:space="0" w:color="00000A"/>
            </w:tcBorders>
          </w:tcPr>
          <w:p w14:paraId="24EC45BA" w14:textId="77777777" w:rsidR="00A00448" w:rsidRPr="005C4BDE" w:rsidRDefault="00A00448" w:rsidP="002B0931">
            <w:pPr>
              <w:jc w:val="center"/>
              <w:rPr>
                <w:rFonts w:cstheme="minorHAnsi"/>
                <w:szCs w:val="20"/>
                <w:lang w:eastAsia="en-US"/>
              </w:rPr>
            </w:pPr>
          </w:p>
        </w:tc>
      </w:tr>
      <w:tr w:rsidR="00A00448" w:rsidRPr="005C4BDE" w14:paraId="71FE3B18"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8F29CF" w14:textId="77777777" w:rsidR="00A00448" w:rsidRPr="00125A02" w:rsidRDefault="00A00448" w:rsidP="002B0931">
            <w:pPr>
              <w:spacing w:line="276" w:lineRule="auto"/>
              <w:jc w:val="both"/>
              <w:rPr>
                <w:rFonts w:cstheme="minorHAnsi"/>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43DA4B" w14:textId="77777777" w:rsidR="00A00448" w:rsidRPr="00125A02" w:rsidRDefault="00A00448" w:rsidP="002B0931">
            <w:pPr>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1A3EE6" w14:textId="77777777" w:rsidR="00A00448" w:rsidRPr="005C4BDE" w:rsidRDefault="00A00448" w:rsidP="002B0931">
            <w:pPr>
              <w:jc w:val="center"/>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EBB440" w14:textId="77777777" w:rsidR="00A00448" w:rsidRPr="005C4BDE" w:rsidRDefault="00A00448" w:rsidP="002B0931">
            <w:pPr>
              <w:jc w:val="center"/>
              <w:rPr>
                <w:rFonts w:cstheme="minorHAnsi"/>
                <w:szCs w:val="20"/>
                <w:lang w:eastAsia="en-US"/>
              </w:rPr>
            </w:pPr>
            <w:r w:rsidRPr="005C4BDE">
              <w:rPr>
                <w:rFonts w:cstheme="minorHAnsi"/>
                <w:szCs w:val="20"/>
                <w:lang w:eastAsia="en-US"/>
              </w:rPr>
              <w:t>4.2</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C6EEC05" w14:textId="77777777" w:rsidR="00A00448" w:rsidRPr="005C4BDE" w:rsidRDefault="00A00448" w:rsidP="002B0931">
            <w:pPr>
              <w:jc w:val="center"/>
              <w:rPr>
                <w:rFonts w:cstheme="minorHAnsi"/>
                <w:szCs w:val="20"/>
                <w:lang w:eastAsia="en-US"/>
              </w:rPr>
            </w:pPr>
            <w:r w:rsidRPr="005C4BDE">
              <w:rPr>
                <w:rFonts w:cstheme="minorHAnsi"/>
                <w:szCs w:val="20"/>
                <w:lang w:eastAsia="en-US"/>
              </w:rPr>
              <w:t>24 mesi (numero totale di interventi = 2)</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613D74" w14:textId="77777777" w:rsidR="00A00448" w:rsidRPr="005C4BDE" w:rsidRDefault="00A00448" w:rsidP="002B0931">
            <w:pPr>
              <w:jc w:val="center"/>
              <w:rPr>
                <w:rFonts w:cstheme="minorHAnsi"/>
                <w:szCs w:val="20"/>
                <w:lang w:eastAsia="en-US"/>
              </w:rPr>
            </w:pPr>
            <w:r w:rsidRPr="005C4BDE">
              <w:rPr>
                <w:rFonts w:cstheme="minorHAnsi"/>
                <w:szCs w:val="20"/>
                <w:lang w:eastAsia="en-US"/>
              </w:rPr>
              <w:t>20</w:t>
            </w:r>
          </w:p>
        </w:tc>
        <w:tc>
          <w:tcPr>
            <w:tcW w:w="1679" w:type="dxa"/>
            <w:tcBorders>
              <w:top w:val="single" w:sz="4" w:space="0" w:color="00000A"/>
              <w:left w:val="single" w:sz="4" w:space="0" w:color="00000A"/>
              <w:bottom w:val="single" w:sz="4" w:space="0" w:color="00000A"/>
              <w:right w:val="single" w:sz="4" w:space="0" w:color="00000A"/>
            </w:tcBorders>
          </w:tcPr>
          <w:p w14:paraId="4B7F697A" w14:textId="77777777" w:rsidR="00A00448" w:rsidRPr="005C4BDE" w:rsidRDefault="00A00448" w:rsidP="002B0931">
            <w:pPr>
              <w:jc w:val="center"/>
              <w:rPr>
                <w:rFonts w:cstheme="minorHAnsi"/>
                <w:szCs w:val="20"/>
                <w:lang w:eastAsia="en-US"/>
              </w:rPr>
            </w:pPr>
          </w:p>
        </w:tc>
      </w:tr>
      <w:tr w:rsidR="00A00448" w:rsidRPr="005C4BDE" w14:paraId="07E957EB" w14:textId="77777777" w:rsidTr="002B0931">
        <w:trPr>
          <w:cantSplit/>
          <w:trHeight w:val="20"/>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2DF663" w14:textId="77777777" w:rsidR="00A00448" w:rsidRPr="00125A02" w:rsidRDefault="00A00448" w:rsidP="002B0931">
            <w:pPr>
              <w:spacing w:line="276" w:lineRule="auto"/>
              <w:jc w:val="both"/>
              <w:rPr>
                <w:rFonts w:cstheme="minorHAnsi"/>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B5218BF" w14:textId="77777777" w:rsidR="00A00448" w:rsidRPr="00125A02" w:rsidRDefault="00A00448" w:rsidP="002B0931">
            <w:pPr>
              <w:spacing w:line="276" w:lineRule="auto"/>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8C16A1" w14:textId="77777777" w:rsidR="00A00448" w:rsidRPr="005C4BDE" w:rsidRDefault="00A00448" w:rsidP="002B0931">
            <w:pPr>
              <w:spacing w:line="276" w:lineRule="auto"/>
              <w:jc w:val="both"/>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4CDDA8" w14:textId="77777777" w:rsidR="00A00448" w:rsidRPr="005C4BDE" w:rsidRDefault="00A00448" w:rsidP="002B0931">
            <w:pPr>
              <w:jc w:val="center"/>
              <w:rPr>
                <w:rFonts w:cstheme="minorHAnsi"/>
                <w:szCs w:val="20"/>
                <w:lang w:eastAsia="en-US"/>
              </w:rPr>
            </w:pPr>
            <w:r w:rsidRPr="005C4BDE">
              <w:rPr>
                <w:rFonts w:cstheme="minorHAnsi"/>
                <w:szCs w:val="20"/>
                <w:lang w:eastAsia="en-US"/>
              </w:rPr>
              <w:t>4.3</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3E02E3A" w14:textId="77777777" w:rsidR="00A00448" w:rsidRPr="005C4BDE" w:rsidRDefault="00A00448" w:rsidP="002B0931">
            <w:pPr>
              <w:spacing w:line="276" w:lineRule="auto"/>
              <w:jc w:val="both"/>
              <w:rPr>
                <w:rFonts w:cstheme="minorHAnsi"/>
                <w:szCs w:val="20"/>
                <w:lang w:eastAsia="en-US"/>
              </w:rPr>
            </w:pPr>
            <w:r w:rsidRPr="005C4BDE">
              <w:rPr>
                <w:rFonts w:cstheme="minorHAnsi"/>
                <w:szCs w:val="20"/>
                <w:lang w:eastAsia="en-US"/>
              </w:rPr>
              <w:t>12 mesi (numero totale interventi = 1)</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5A49C1" w14:textId="77777777" w:rsidR="00A00448" w:rsidRPr="005C4BDE" w:rsidRDefault="00A00448" w:rsidP="002B0931">
            <w:pPr>
              <w:spacing w:line="276" w:lineRule="auto"/>
              <w:jc w:val="center"/>
              <w:rPr>
                <w:rFonts w:cstheme="minorHAnsi"/>
                <w:szCs w:val="20"/>
                <w:lang w:eastAsia="en-US"/>
              </w:rPr>
            </w:pPr>
            <w:r w:rsidRPr="005C4BDE">
              <w:rPr>
                <w:rFonts w:cstheme="minorHAnsi"/>
                <w:szCs w:val="20"/>
                <w:lang w:eastAsia="en-US"/>
              </w:rPr>
              <w:t>10</w:t>
            </w:r>
          </w:p>
        </w:tc>
        <w:tc>
          <w:tcPr>
            <w:tcW w:w="1679" w:type="dxa"/>
            <w:tcBorders>
              <w:top w:val="single" w:sz="4" w:space="0" w:color="00000A"/>
              <w:left w:val="single" w:sz="4" w:space="0" w:color="00000A"/>
              <w:bottom w:val="single" w:sz="4" w:space="0" w:color="00000A"/>
              <w:right w:val="single" w:sz="4" w:space="0" w:color="00000A"/>
            </w:tcBorders>
          </w:tcPr>
          <w:p w14:paraId="64CC2D0E" w14:textId="77777777" w:rsidR="00A00448" w:rsidRPr="005C4BDE" w:rsidRDefault="00A00448" w:rsidP="002B0931">
            <w:pPr>
              <w:spacing w:line="276" w:lineRule="auto"/>
              <w:jc w:val="center"/>
              <w:rPr>
                <w:rFonts w:cstheme="minorHAnsi"/>
                <w:szCs w:val="20"/>
                <w:lang w:eastAsia="en-US"/>
              </w:rPr>
            </w:pPr>
          </w:p>
        </w:tc>
      </w:tr>
      <w:tr w:rsidR="00A00448" w:rsidRPr="005C4BDE" w14:paraId="7A5D6565" w14:textId="77777777" w:rsidTr="002B0931">
        <w:trPr>
          <w:cantSplit/>
          <w:trHeight w:val="457"/>
        </w:trPr>
        <w:tc>
          <w:tcPr>
            <w:tcW w:w="31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DE8014" w14:textId="77777777" w:rsidR="00A00448" w:rsidRPr="00125A02" w:rsidRDefault="00A00448" w:rsidP="002B0931">
            <w:pPr>
              <w:spacing w:line="276" w:lineRule="auto"/>
              <w:jc w:val="both"/>
              <w:rPr>
                <w:rFonts w:cstheme="minorHAnsi"/>
                <w:szCs w:val="20"/>
                <w:lang w:eastAsia="en-US"/>
              </w:rPr>
            </w:pPr>
          </w:p>
        </w:tc>
        <w:tc>
          <w:tcPr>
            <w:tcW w:w="3454"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E45175" w14:textId="77777777" w:rsidR="00A00448" w:rsidRPr="00125A02" w:rsidRDefault="00A00448" w:rsidP="002B0931">
            <w:pPr>
              <w:spacing w:line="276" w:lineRule="auto"/>
              <w:jc w:val="both"/>
              <w:rPr>
                <w:rFonts w:cstheme="minorHAnsi"/>
                <w:szCs w:val="20"/>
                <w:lang w:eastAsia="en-US"/>
              </w:rPr>
            </w:pPr>
          </w:p>
        </w:tc>
        <w:tc>
          <w:tcPr>
            <w:tcW w:w="578"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15FFAD" w14:textId="77777777" w:rsidR="00A00448" w:rsidRPr="005C4BDE" w:rsidRDefault="00A00448" w:rsidP="002B0931">
            <w:pPr>
              <w:spacing w:line="276" w:lineRule="auto"/>
              <w:jc w:val="both"/>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FE413A" w14:textId="77777777" w:rsidR="00A00448" w:rsidRPr="005C4BDE" w:rsidRDefault="00A00448" w:rsidP="002B0931">
            <w:pPr>
              <w:jc w:val="center"/>
              <w:rPr>
                <w:rFonts w:cstheme="minorHAnsi"/>
                <w:szCs w:val="20"/>
                <w:lang w:eastAsia="en-US"/>
              </w:rPr>
            </w:pPr>
            <w:r w:rsidRPr="005C4BDE">
              <w:rPr>
                <w:rFonts w:cstheme="minorHAnsi"/>
                <w:szCs w:val="20"/>
                <w:lang w:eastAsia="en-US"/>
              </w:rPr>
              <w:t>4.4</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C191C73" w14:textId="77777777" w:rsidR="00A00448" w:rsidRPr="005C4BDE" w:rsidRDefault="00A00448" w:rsidP="002B0931">
            <w:pPr>
              <w:jc w:val="center"/>
              <w:rPr>
                <w:rFonts w:cstheme="minorHAnsi"/>
                <w:szCs w:val="20"/>
                <w:lang w:eastAsia="en-US"/>
              </w:rPr>
            </w:pPr>
            <w:r w:rsidRPr="005C4BDE">
              <w:rPr>
                <w:rFonts w:cstheme="minorHAnsi"/>
                <w:szCs w:val="20"/>
                <w:lang w:eastAsia="en-US"/>
              </w:rPr>
              <w:t>NO</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652691" w14:textId="77777777" w:rsidR="00A00448" w:rsidRPr="005C4BDE" w:rsidRDefault="00A00448" w:rsidP="002B0931">
            <w:pPr>
              <w:jc w:val="center"/>
              <w:rPr>
                <w:rFonts w:cstheme="minorHAnsi"/>
                <w:szCs w:val="20"/>
                <w:lang w:eastAsia="en-US"/>
              </w:rPr>
            </w:pPr>
            <w:r w:rsidRPr="005C4BDE">
              <w:rPr>
                <w:rFonts w:cstheme="minorHAnsi"/>
                <w:szCs w:val="20"/>
                <w:lang w:eastAsia="en-US"/>
              </w:rPr>
              <w:t>0</w:t>
            </w:r>
          </w:p>
        </w:tc>
        <w:tc>
          <w:tcPr>
            <w:tcW w:w="1679" w:type="dxa"/>
            <w:tcBorders>
              <w:top w:val="single" w:sz="4" w:space="0" w:color="00000A"/>
              <w:left w:val="single" w:sz="4" w:space="0" w:color="00000A"/>
              <w:bottom w:val="single" w:sz="4" w:space="0" w:color="00000A"/>
              <w:right w:val="single" w:sz="4" w:space="0" w:color="00000A"/>
            </w:tcBorders>
          </w:tcPr>
          <w:p w14:paraId="55856AC2" w14:textId="77777777" w:rsidR="00A00448" w:rsidRPr="005C4BDE" w:rsidRDefault="00A00448" w:rsidP="002B0931">
            <w:pPr>
              <w:jc w:val="center"/>
              <w:rPr>
                <w:rFonts w:cstheme="minorHAnsi"/>
                <w:szCs w:val="20"/>
                <w:lang w:eastAsia="en-US"/>
              </w:rPr>
            </w:pPr>
          </w:p>
        </w:tc>
      </w:tr>
      <w:tr w:rsidR="00A00448" w:rsidRPr="005C4BDE" w14:paraId="54C926C8" w14:textId="77777777" w:rsidTr="002B0931">
        <w:trPr>
          <w:cantSplit/>
          <w:trHeight w:val="20"/>
        </w:trPr>
        <w:tc>
          <w:tcPr>
            <w:tcW w:w="31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6C07DA7C" w14:textId="77777777" w:rsidR="00A00448" w:rsidRPr="00125A02" w:rsidRDefault="00A00448" w:rsidP="002B0931">
            <w:pPr>
              <w:spacing w:line="276" w:lineRule="auto"/>
              <w:jc w:val="both"/>
              <w:rPr>
                <w:rFonts w:cstheme="minorHAnsi"/>
                <w:szCs w:val="20"/>
                <w:lang w:eastAsia="en-US"/>
              </w:rPr>
            </w:pPr>
            <w:r w:rsidRPr="00125A02">
              <w:rPr>
                <w:rFonts w:cstheme="minorHAnsi"/>
                <w:szCs w:val="20"/>
                <w:lang w:eastAsia="en-US"/>
              </w:rPr>
              <w:t> 5</w:t>
            </w:r>
          </w:p>
        </w:tc>
        <w:tc>
          <w:tcPr>
            <w:tcW w:w="345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0455BE90" w14:textId="77777777" w:rsidR="00A00448" w:rsidRPr="00125A02" w:rsidRDefault="00A00448" w:rsidP="002B0931">
            <w:pPr>
              <w:spacing w:line="276" w:lineRule="auto"/>
              <w:jc w:val="both"/>
              <w:rPr>
                <w:rFonts w:cstheme="minorHAnsi"/>
                <w:szCs w:val="20"/>
                <w:lang w:eastAsia="en-US"/>
              </w:rPr>
            </w:pPr>
            <w:r w:rsidRPr="00125A02">
              <w:rPr>
                <w:rFonts w:cstheme="minorHAnsi"/>
                <w:szCs w:val="20"/>
                <w:lang w:eastAsia="en-US"/>
              </w:rPr>
              <w:t>Possesso della certificazione di responsabilità sociale ed etica sa 8000 o equivalente </w:t>
            </w:r>
          </w:p>
        </w:tc>
        <w:tc>
          <w:tcPr>
            <w:tcW w:w="578"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687C42FF" w14:textId="77777777" w:rsidR="00A00448" w:rsidRPr="005C4BDE" w:rsidRDefault="00A00448" w:rsidP="002B0931">
            <w:pPr>
              <w:spacing w:line="276" w:lineRule="auto"/>
              <w:jc w:val="both"/>
              <w:rPr>
                <w:rFonts w:cstheme="minorHAnsi"/>
                <w:szCs w:val="20"/>
                <w:lang w:eastAsia="en-US"/>
              </w:rPr>
            </w:pPr>
            <w:r w:rsidRPr="005C4BDE">
              <w:rPr>
                <w:rFonts w:cstheme="minorHAnsi"/>
                <w:szCs w:val="20"/>
                <w:lang w:eastAsia="en-US"/>
              </w:rPr>
              <w:t>1 </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2322AF" w14:textId="77777777" w:rsidR="00A00448" w:rsidRPr="005C4BDE" w:rsidRDefault="00A00448" w:rsidP="002B0931">
            <w:pPr>
              <w:jc w:val="center"/>
              <w:rPr>
                <w:rFonts w:cstheme="minorHAnsi"/>
                <w:szCs w:val="20"/>
                <w:lang w:eastAsia="en-US"/>
              </w:rPr>
            </w:pPr>
            <w:r w:rsidRPr="005C4BDE">
              <w:rPr>
                <w:rFonts w:cstheme="minorHAnsi"/>
                <w:szCs w:val="20"/>
                <w:lang w:eastAsia="en-US"/>
              </w:rPr>
              <w:t>7.1 </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F63239" w14:textId="77777777" w:rsidR="00A00448" w:rsidRPr="005C4BDE" w:rsidRDefault="00A00448" w:rsidP="002B0931">
            <w:pPr>
              <w:jc w:val="center"/>
              <w:rPr>
                <w:rFonts w:cstheme="minorHAnsi"/>
                <w:szCs w:val="20"/>
                <w:lang w:eastAsia="en-US"/>
              </w:rPr>
            </w:pPr>
            <w:r w:rsidRPr="005C4BDE">
              <w:rPr>
                <w:rFonts w:cstheme="minorHAnsi"/>
                <w:szCs w:val="20"/>
                <w:lang w:eastAsia="en-US"/>
              </w:rPr>
              <w:t>Presente  </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F1735A" w14:textId="77777777" w:rsidR="00A00448" w:rsidRPr="005C4BDE" w:rsidRDefault="00A00448" w:rsidP="002B0931">
            <w:pPr>
              <w:jc w:val="center"/>
              <w:rPr>
                <w:rFonts w:cstheme="minorHAnsi"/>
                <w:szCs w:val="20"/>
                <w:lang w:eastAsia="en-US"/>
              </w:rPr>
            </w:pPr>
            <w:r w:rsidRPr="005C4BDE">
              <w:rPr>
                <w:rFonts w:cstheme="minorHAnsi"/>
                <w:szCs w:val="20"/>
                <w:lang w:eastAsia="en-US"/>
              </w:rPr>
              <w:t>1 </w:t>
            </w:r>
          </w:p>
        </w:tc>
        <w:tc>
          <w:tcPr>
            <w:tcW w:w="1679" w:type="dxa"/>
            <w:tcBorders>
              <w:top w:val="single" w:sz="4" w:space="0" w:color="00000A"/>
              <w:left w:val="single" w:sz="4" w:space="0" w:color="00000A"/>
              <w:bottom w:val="single" w:sz="4" w:space="0" w:color="00000A"/>
              <w:right w:val="single" w:sz="4" w:space="0" w:color="00000A"/>
            </w:tcBorders>
          </w:tcPr>
          <w:p w14:paraId="44E3087B" w14:textId="77777777" w:rsidR="00A00448" w:rsidRPr="005C4BDE" w:rsidRDefault="00A00448" w:rsidP="002B0931">
            <w:pPr>
              <w:jc w:val="center"/>
              <w:rPr>
                <w:rFonts w:cstheme="minorHAnsi"/>
                <w:szCs w:val="20"/>
                <w:lang w:eastAsia="en-US"/>
              </w:rPr>
            </w:pPr>
          </w:p>
        </w:tc>
      </w:tr>
      <w:tr w:rsidR="00A00448" w:rsidRPr="005C4BDE" w14:paraId="3AECA6FB" w14:textId="77777777" w:rsidTr="002B0931">
        <w:trPr>
          <w:cantSplit/>
          <w:trHeight w:val="20"/>
        </w:trPr>
        <w:tc>
          <w:tcPr>
            <w:tcW w:w="316" w:type="dxa"/>
            <w:vMerge/>
            <w:tcBorders>
              <w:left w:val="single" w:sz="4" w:space="0" w:color="00000A"/>
              <w:bottom w:val="single" w:sz="4" w:space="0" w:color="00000A"/>
              <w:right w:val="single" w:sz="4" w:space="0" w:color="00000A"/>
            </w:tcBorders>
            <w:shd w:val="clear" w:color="auto" w:fill="auto"/>
            <w:tcMar>
              <w:left w:w="70" w:type="dxa"/>
            </w:tcMar>
            <w:vAlign w:val="center"/>
          </w:tcPr>
          <w:p w14:paraId="43E1A72A" w14:textId="77777777" w:rsidR="00A00448" w:rsidRPr="00D51FD5" w:rsidRDefault="00A00448" w:rsidP="002B0931">
            <w:pPr>
              <w:spacing w:line="276" w:lineRule="auto"/>
              <w:jc w:val="both"/>
              <w:rPr>
                <w:rFonts w:cstheme="minorHAnsi"/>
                <w:szCs w:val="20"/>
                <w:lang w:eastAsia="en-US"/>
              </w:rPr>
            </w:pPr>
          </w:p>
        </w:tc>
        <w:tc>
          <w:tcPr>
            <w:tcW w:w="3454" w:type="dxa"/>
            <w:vMerge/>
            <w:tcBorders>
              <w:left w:val="single" w:sz="4" w:space="0" w:color="00000A"/>
              <w:bottom w:val="single" w:sz="4" w:space="0" w:color="00000A"/>
              <w:right w:val="single" w:sz="4" w:space="0" w:color="00000A"/>
            </w:tcBorders>
            <w:shd w:val="clear" w:color="auto" w:fill="auto"/>
            <w:tcMar>
              <w:left w:w="70" w:type="dxa"/>
            </w:tcMar>
            <w:vAlign w:val="center"/>
          </w:tcPr>
          <w:p w14:paraId="42D6CE4C" w14:textId="77777777" w:rsidR="00A00448" w:rsidRPr="005C4BDE" w:rsidRDefault="00A00448" w:rsidP="002B0931">
            <w:pPr>
              <w:spacing w:line="276" w:lineRule="auto"/>
              <w:jc w:val="both"/>
              <w:rPr>
                <w:rFonts w:cstheme="minorHAnsi"/>
                <w:szCs w:val="20"/>
                <w:lang w:eastAsia="en-US"/>
              </w:rPr>
            </w:pPr>
          </w:p>
        </w:tc>
        <w:tc>
          <w:tcPr>
            <w:tcW w:w="578" w:type="dxa"/>
            <w:vMerge/>
            <w:tcBorders>
              <w:left w:val="single" w:sz="4" w:space="0" w:color="00000A"/>
              <w:bottom w:val="single" w:sz="4" w:space="0" w:color="00000A"/>
              <w:right w:val="single" w:sz="4" w:space="0" w:color="00000A"/>
            </w:tcBorders>
            <w:shd w:val="clear" w:color="auto" w:fill="auto"/>
            <w:tcMar>
              <w:left w:w="70" w:type="dxa"/>
            </w:tcMar>
            <w:vAlign w:val="center"/>
          </w:tcPr>
          <w:p w14:paraId="45B523DC" w14:textId="77777777" w:rsidR="00A00448" w:rsidRPr="005C4BDE" w:rsidRDefault="00A00448" w:rsidP="002B0931">
            <w:pPr>
              <w:spacing w:line="276" w:lineRule="auto"/>
              <w:jc w:val="both"/>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2D7820" w14:textId="77777777" w:rsidR="00A00448" w:rsidRPr="005C4BDE" w:rsidRDefault="00A00448" w:rsidP="002B0931">
            <w:pPr>
              <w:jc w:val="center"/>
              <w:rPr>
                <w:rFonts w:cstheme="minorHAnsi"/>
                <w:szCs w:val="20"/>
                <w:lang w:eastAsia="en-US"/>
              </w:rPr>
            </w:pPr>
            <w:r w:rsidRPr="005C4BDE">
              <w:rPr>
                <w:rFonts w:cstheme="minorHAnsi"/>
                <w:szCs w:val="20"/>
                <w:lang w:eastAsia="en-US"/>
              </w:rPr>
              <w:t>7.2 </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664F39" w14:textId="77777777" w:rsidR="00A00448" w:rsidRPr="005C4BDE" w:rsidRDefault="00A00448" w:rsidP="002B0931">
            <w:pPr>
              <w:jc w:val="center"/>
              <w:rPr>
                <w:rFonts w:cstheme="minorHAnsi"/>
                <w:szCs w:val="20"/>
                <w:lang w:eastAsia="en-US"/>
              </w:rPr>
            </w:pPr>
            <w:r w:rsidRPr="005C4BDE">
              <w:rPr>
                <w:rFonts w:cstheme="minorHAnsi"/>
                <w:szCs w:val="20"/>
                <w:lang w:eastAsia="en-US"/>
              </w:rPr>
              <w:t>non Presente </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FA1140" w14:textId="77777777" w:rsidR="00A00448" w:rsidRPr="005C4BDE" w:rsidRDefault="00A00448" w:rsidP="002B0931">
            <w:pPr>
              <w:jc w:val="center"/>
              <w:rPr>
                <w:rFonts w:cstheme="minorHAnsi"/>
                <w:szCs w:val="20"/>
                <w:lang w:eastAsia="en-US"/>
              </w:rPr>
            </w:pPr>
            <w:r w:rsidRPr="005C4BDE">
              <w:rPr>
                <w:rFonts w:cstheme="minorHAnsi"/>
                <w:szCs w:val="20"/>
                <w:lang w:eastAsia="en-US"/>
              </w:rPr>
              <w:t>0 </w:t>
            </w:r>
          </w:p>
        </w:tc>
        <w:tc>
          <w:tcPr>
            <w:tcW w:w="1679" w:type="dxa"/>
            <w:tcBorders>
              <w:top w:val="single" w:sz="4" w:space="0" w:color="00000A"/>
              <w:left w:val="single" w:sz="4" w:space="0" w:color="00000A"/>
              <w:bottom w:val="single" w:sz="4" w:space="0" w:color="00000A"/>
              <w:right w:val="single" w:sz="4" w:space="0" w:color="00000A"/>
            </w:tcBorders>
          </w:tcPr>
          <w:p w14:paraId="7F74B264" w14:textId="77777777" w:rsidR="00A00448" w:rsidRPr="005C4BDE" w:rsidRDefault="00A00448" w:rsidP="002B0931">
            <w:pPr>
              <w:jc w:val="center"/>
              <w:rPr>
                <w:rFonts w:cstheme="minorHAnsi"/>
                <w:szCs w:val="20"/>
                <w:lang w:eastAsia="en-US"/>
              </w:rPr>
            </w:pPr>
          </w:p>
        </w:tc>
      </w:tr>
      <w:tr w:rsidR="00A00448" w:rsidRPr="005C4BDE" w14:paraId="22584C1A" w14:textId="77777777" w:rsidTr="002B0931">
        <w:trPr>
          <w:cantSplit/>
          <w:trHeight w:val="20"/>
        </w:trPr>
        <w:tc>
          <w:tcPr>
            <w:tcW w:w="316"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23CEC061" w14:textId="77777777" w:rsidR="00A00448" w:rsidRPr="00D51FD5" w:rsidRDefault="00A00448" w:rsidP="002B0931">
            <w:pPr>
              <w:spacing w:line="276" w:lineRule="auto"/>
              <w:jc w:val="both"/>
              <w:rPr>
                <w:rFonts w:cstheme="minorHAnsi"/>
                <w:szCs w:val="20"/>
                <w:lang w:eastAsia="en-US"/>
              </w:rPr>
            </w:pPr>
            <w:r>
              <w:rPr>
                <w:rFonts w:cstheme="minorHAnsi"/>
                <w:szCs w:val="20"/>
                <w:lang w:eastAsia="en-US"/>
              </w:rPr>
              <w:t>6</w:t>
            </w:r>
          </w:p>
        </w:tc>
        <w:tc>
          <w:tcPr>
            <w:tcW w:w="3454"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4DB710DF" w14:textId="77777777" w:rsidR="00A00448" w:rsidRPr="005C4BDE" w:rsidRDefault="00A00448" w:rsidP="002B0931">
            <w:pPr>
              <w:spacing w:line="276" w:lineRule="auto"/>
              <w:jc w:val="both"/>
              <w:rPr>
                <w:rFonts w:cstheme="minorHAnsi"/>
                <w:szCs w:val="20"/>
                <w:lang w:eastAsia="en-US"/>
              </w:rPr>
            </w:pPr>
            <w:r w:rsidRPr="005C4BDE">
              <w:rPr>
                <w:rFonts w:cstheme="minorHAnsi"/>
                <w:szCs w:val="20"/>
                <w:lang w:eastAsia="en-US"/>
              </w:rPr>
              <w:t>Percentuale di donne in ruoli apicali (consiglio di amministrazione / amministratore e dirigenti) </w:t>
            </w:r>
          </w:p>
        </w:tc>
        <w:tc>
          <w:tcPr>
            <w:tcW w:w="578" w:type="dxa"/>
            <w:vMerge w:val="restart"/>
            <w:tcBorders>
              <w:top w:val="single" w:sz="4" w:space="0" w:color="00000A"/>
              <w:left w:val="single" w:sz="4" w:space="0" w:color="00000A"/>
              <w:right w:val="single" w:sz="4" w:space="0" w:color="00000A"/>
            </w:tcBorders>
            <w:shd w:val="clear" w:color="auto" w:fill="auto"/>
            <w:tcMar>
              <w:left w:w="70" w:type="dxa"/>
            </w:tcMar>
            <w:vAlign w:val="center"/>
          </w:tcPr>
          <w:p w14:paraId="030F075E" w14:textId="77777777" w:rsidR="00A00448" w:rsidRPr="005C4BDE" w:rsidRDefault="00A00448" w:rsidP="002B0931">
            <w:pPr>
              <w:spacing w:line="276" w:lineRule="auto"/>
              <w:jc w:val="both"/>
              <w:rPr>
                <w:rFonts w:cstheme="minorHAnsi"/>
                <w:szCs w:val="20"/>
                <w:lang w:eastAsia="en-US"/>
              </w:rPr>
            </w:pPr>
            <w:r w:rsidRPr="005C4BDE">
              <w:rPr>
                <w:rFonts w:cstheme="minorHAnsi"/>
                <w:szCs w:val="20"/>
                <w:lang w:eastAsia="en-US"/>
              </w:rPr>
              <w:t>1 </w:t>
            </w: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29A5825" w14:textId="77777777" w:rsidR="00A00448" w:rsidRPr="005C4BDE" w:rsidRDefault="00A00448" w:rsidP="002B0931">
            <w:pPr>
              <w:jc w:val="center"/>
              <w:rPr>
                <w:rFonts w:cstheme="minorHAnsi"/>
                <w:szCs w:val="20"/>
                <w:lang w:eastAsia="en-US"/>
              </w:rPr>
            </w:pPr>
            <w:r w:rsidRPr="005C4BDE">
              <w:rPr>
                <w:rFonts w:cstheme="minorHAnsi"/>
                <w:szCs w:val="20"/>
                <w:lang w:eastAsia="en-US"/>
              </w:rPr>
              <w:t>8.1 </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3469B9" w14:textId="77777777" w:rsidR="00A00448" w:rsidRPr="005C4BDE" w:rsidRDefault="00A00448" w:rsidP="002B0931">
            <w:pPr>
              <w:jc w:val="center"/>
              <w:rPr>
                <w:rFonts w:cstheme="minorHAnsi"/>
                <w:szCs w:val="20"/>
                <w:lang w:eastAsia="en-US"/>
              </w:rPr>
            </w:pPr>
            <w:r w:rsidRPr="005C4BDE">
              <w:rPr>
                <w:rFonts w:cstheme="minorHAnsi"/>
                <w:szCs w:val="20"/>
                <w:lang w:eastAsia="en-US"/>
              </w:rPr>
              <w:t>Pari o superiore al 30% </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C8A65D" w14:textId="77777777" w:rsidR="00A00448" w:rsidRPr="005C4BDE" w:rsidRDefault="00A00448" w:rsidP="002B0931">
            <w:pPr>
              <w:jc w:val="center"/>
              <w:rPr>
                <w:rFonts w:cstheme="minorHAnsi"/>
                <w:szCs w:val="20"/>
                <w:lang w:eastAsia="en-US"/>
              </w:rPr>
            </w:pPr>
            <w:r w:rsidRPr="005C4BDE">
              <w:rPr>
                <w:rFonts w:cstheme="minorHAnsi"/>
                <w:szCs w:val="20"/>
                <w:lang w:eastAsia="en-US"/>
              </w:rPr>
              <w:t>1 </w:t>
            </w:r>
          </w:p>
        </w:tc>
        <w:tc>
          <w:tcPr>
            <w:tcW w:w="1679" w:type="dxa"/>
            <w:tcBorders>
              <w:top w:val="single" w:sz="4" w:space="0" w:color="00000A"/>
              <w:left w:val="single" w:sz="4" w:space="0" w:color="00000A"/>
              <w:bottom w:val="single" w:sz="4" w:space="0" w:color="00000A"/>
              <w:right w:val="single" w:sz="4" w:space="0" w:color="00000A"/>
            </w:tcBorders>
          </w:tcPr>
          <w:p w14:paraId="03A3148E" w14:textId="77777777" w:rsidR="00A00448" w:rsidRPr="005C4BDE" w:rsidRDefault="00A00448" w:rsidP="002B0931">
            <w:pPr>
              <w:jc w:val="center"/>
              <w:rPr>
                <w:rFonts w:cstheme="minorHAnsi"/>
                <w:szCs w:val="20"/>
                <w:lang w:eastAsia="en-US"/>
              </w:rPr>
            </w:pPr>
          </w:p>
        </w:tc>
      </w:tr>
      <w:tr w:rsidR="00A00448" w:rsidRPr="005C4BDE" w14:paraId="6BC06E82" w14:textId="77777777" w:rsidTr="002B0931">
        <w:trPr>
          <w:cantSplit/>
          <w:trHeight w:val="20"/>
        </w:trPr>
        <w:tc>
          <w:tcPr>
            <w:tcW w:w="316" w:type="dxa"/>
            <w:vMerge/>
            <w:tcBorders>
              <w:left w:val="single" w:sz="4" w:space="0" w:color="00000A"/>
              <w:bottom w:val="single" w:sz="4" w:space="0" w:color="00000A"/>
              <w:right w:val="single" w:sz="4" w:space="0" w:color="00000A"/>
            </w:tcBorders>
            <w:shd w:val="clear" w:color="auto" w:fill="auto"/>
            <w:tcMar>
              <w:left w:w="70" w:type="dxa"/>
            </w:tcMar>
            <w:vAlign w:val="center"/>
          </w:tcPr>
          <w:p w14:paraId="306C43FC" w14:textId="77777777" w:rsidR="00A00448" w:rsidRPr="00D51FD5" w:rsidRDefault="00A00448" w:rsidP="002B0931">
            <w:pPr>
              <w:spacing w:line="276" w:lineRule="auto"/>
              <w:jc w:val="both"/>
              <w:rPr>
                <w:rFonts w:cstheme="minorHAnsi"/>
                <w:szCs w:val="20"/>
                <w:lang w:eastAsia="en-US"/>
              </w:rPr>
            </w:pPr>
          </w:p>
        </w:tc>
        <w:tc>
          <w:tcPr>
            <w:tcW w:w="3454" w:type="dxa"/>
            <w:vMerge/>
            <w:tcBorders>
              <w:left w:val="single" w:sz="4" w:space="0" w:color="00000A"/>
              <w:bottom w:val="single" w:sz="4" w:space="0" w:color="00000A"/>
              <w:right w:val="single" w:sz="4" w:space="0" w:color="00000A"/>
            </w:tcBorders>
            <w:shd w:val="clear" w:color="auto" w:fill="auto"/>
            <w:tcMar>
              <w:left w:w="70" w:type="dxa"/>
            </w:tcMar>
            <w:vAlign w:val="center"/>
          </w:tcPr>
          <w:p w14:paraId="4478D969" w14:textId="77777777" w:rsidR="00A00448" w:rsidRPr="005C4BDE" w:rsidRDefault="00A00448" w:rsidP="002B0931">
            <w:pPr>
              <w:spacing w:line="276" w:lineRule="auto"/>
              <w:jc w:val="both"/>
              <w:rPr>
                <w:rFonts w:cstheme="minorHAnsi"/>
                <w:szCs w:val="20"/>
                <w:lang w:eastAsia="en-US"/>
              </w:rPr>
            </w:pPr>
          </w:p>
        </w:tc>
        <w:tc>
          <w:tcPr>
            <w:tcW w:w="578" w:type="dxa"/>
            <w:vMerge/>
            <w:tcBorders>
              <w:left w:val="single" w:sz="4" w:space="0" w:color="00000A"/>
              <w:bottom w:val="single" w:sz="4" w:space="0" w:color="00000A"/>
              <w:right w:val="single" w:sz="4" w:space="0" w:color="00000A"/>
            </w:tcBorders>
            <w:shd w:val="clear" w:color="auto" w:fill="auto"/>
            <w:tcMar>
              <w:left w:w="70" w:type="dxa"/>
            </w:tcMar>
            <w:vAlign w:val="center"/>
          </w:tcPr>
          <w:p w14:paraId="6B397A31" w14:textId="77777777" w:rsidR="00A00448" w:rsidRPr="005C4BDE" w:rsidRDefault="00A00448" w:rsidP="002B0931">
            <w:pPr>
              <w:spacing w:line="276" w:lineRule="auto"/>
              <w:jc w:val="both"/>
              <w:rPr>
                <w:rFonts w:cstheme="minorHAnsi"/>
                <w:szCs w:val="20"/>
                <w:lang w:eastAsia="en-US"/>
              </w:rPr>
            </w:pPr>
          </w:p>
        </w:tc>
        <w:tc>
          <w:tcPr>
            <w:tcW w:w="4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119CF8" w14:textId="77777777" w:rsidR="00A00448" w:rsidRPr="005C4BDE" w:rsidRDefault="00A00448" w:rsidP="002B0931">
            <w:pPr>
              <w:jc w:val="center"/>
              <w:rPr>
                <w:rFonts w:cstheme="minorHAnsi"/>
                <w:szCs w:val="20"/>
                <w:lang w:eastAsia="en-US"/>
              </w:rPr>
            </w:pPr>
            <w:r w:rsidRPr="005C4BDE">
              <w:rPr>
                <w:rFonts w:cstheme="minorHAnsi"/>
                <w:szCs w:val="20"/>
                <w:lang w:eastAsia="en-US"/>
              </w:rPr>
              <w:t>8.2 </w:t>
            </w: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9BF909E" w14:textId="77777777" w:rsidR="00A00448" w:rsidRPr="005C4BDE" w:rsidRDefault="00A00448" w:rsidP="002B0931">
            <w:pPr>
              <w:jc w:val="center"/>
              <w:rPr>
                <w:rFonts w:cstheme="minorHAnsi"/>
                <w:szCs w:val="20"/>
                <w:lang w:eastAsia="en-US"/>
              </w:rPr>
            </w:pPr>
            <w:r w:rsidRPr="005C4BDE">
              <w:rPr>
                <w:rFonts w:cstheme="minorHAnsi"/>
                <w:szCs w:val="20"/>
                <w:lang w:eastAsia="en-US"/>
              </w:rPr>
              <w:t>Inferiore al 30% </w:t>
            </w:r>
          </w:p>
        </w:tc>
        <w:tc>
          <w:tcPr>
            <w:tcW w:w="61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1BAB8D" w14:textId="77777777" w:rsidR="00A00448" w:rsidRPr="005C4BDE" w:rsidRDefault="00A00448" w:rsidP="002B0931">
            <w:pPr>
              <w:jc w:val="center"/>
              <w:rPr>
                <w:rFonts w:cstheme="minorHAnsi"/>
                <w:szCs w:val="20"/>
                <w:lang w:eastAsia="en-US"/>
              </w:rPr>
            </w:pPr>
            <w:r w:rsidRPr="005C4BDE">
              <w:rPr>
                <w:rFonts w:cstheme="minorHAnsi"/>
                <w:szCs w:val="20"/>
                <w:lang w:eastAsia="en-US"/>
              </w:rPr>
              <w:t>0 </w:t>
            </w:r>
          </w:p>
        </w:tc>
        <w:tc>
          <w:tcPr>
            <w:tcW w:w="1679" w:type="dxa"/>
            <w:tcBorders>
              <w:top w:val="single" w:sz="4" w:space="0" w:color="00000A"/>
              <w:left w:val="single" w:sz="4" w:space="0" w:color="00000A"/>
              <w:bottom w:val="single" w:sz="4" w:space="0" w:color="00000A"/>
              <w:right w:val="single" w:sz="4" w:space="0" w:color="00000A"/>
            </w:tcBorders>
          </w:tcPr>
          <w:p w14:paraId="71913C3A" w14:textId="77777777" w:rsidR="00A00448" w:rsidRPr="005C4BDE" w:rsidRDefault="00A00448" w:rsidP="002B0931">
            <w:pPr>
              <w:jc w:val="center"/>
              <w:rPr>
                <w:rFonts w:cstheme="minorHAnsi"/>
                <w:szCs w:val="20"/>
                <w:lang w:eastAsia="en-US"/>
              </w:rPr>
            </w:pPr>
          </w:p>
        </w:tc>
      </w:tr>
      <w:tr w:rsidR="00A00448" w:rsidRPr="00D51FD5" w14:paraId="5EBA876E" w14:textId="77777777" w:rsidTr="002B0931">
        <w:trPr>
          <w:cantSplit/>
          <w:trHeight w:val="20"/>
        </w:trPr>
        <w:tc>
          <w:tcPr>
            <w:tcW w:w="316"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505C7194" w14:textId="77777777" w:rsidR="00A00448" w:rsidRPr="00D51FD5" w:rsidRDefault="00A00448" w:rsidP="002B0931">
            <w:pPr>
              <w:spacing w:line="276" w:lineRule="auto"/>
              <w:jc w:val="both"/>
              <w:rPr>
                <w:rFonts w:cstheme="minorHAnsi"/>
                <w:szCs w:val="20"/>
                <w:lang w:eastAsia="en-US"/>
              </w:rPr>
            </w:pPr>
          </w:p>
        </w:tc>
        <w:tc>
          <w:tcPr>
            <w:tcW w:w="3454"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057E1A74" w14:textId="77777777" w:rsidR="00A00448" w:rsidRPr="00D51FD5" w:rsidRDefault="00A00448" w:rsidP="002B0931">
            <w:pPr>
              <w:spacing w:line="276" w:lineRule="auto"/>
              <w:jc w:val="both"/>
              <w:rPr>
                <w:rFonts w:cstheme="minorHAnsi"/>
                <w:b/>
                <w:bCs/>
                <w:szCs w:val="20"/>
                <w:lang w:eastAsia="en-US"/>
              </w:rPr>
            </w:pPr>
            <w:r>
              <w:rPr>
                <w:rFonts w:cstheme="minorHAnsi"/>
                <w:szCs w:val="20"/>
                <w:lang w:eastAsia="en-US"/>
              </w:rPr>
              <w:t>T</w:t>
            </w:r>
            <w:r w:rsidRPr="00BE7F8C">
              <w:rPr>
                <w:rFonts w:ascii="Calibri" w:hAnsi="Calibri" w:cs="Calibri"/>
                <w:smallCaps/>
                <w:szCs w:val="20"/>
              </w:rPr>
              <w:t>otale</w:t>
            </w:r>
          </w:p>
        </w:tc>
        <w:tc>
          <w:tcPr>
            <w:tcW w:w="578"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51C985E4" w14:textId="77777777" w:rsidR="00A00448" w:rsidRPr="00D51FD5" w:rsidRDefault="00A00448" w:rsidP="002B0931">
            <w:pPr>
              <w:spacing w:line="276" w:lineRule="auto"/>
              <w:jc w:val="both"/>
              <w:rPr>
                <w:rFonts w:cstheme="minorHAnsi"/>
                <w:b/>
                <w:bCs/>
                <w:szCs w:val="20"/>
                <w:lang w:eastAsia="en-US"/>
              </w:rPr>
            </w:pPr>
            <w:r w:rsidRPr="00BE7F8C">
              <w:rPr>
                <w:rFonts w:ascii="Calibri" w:hAnsi="Calibri" w:cs="Calibri"/>
                <w:smallCaps/>
                <w:szCs w:val="20"/>
              </w:rPr>
              <w:t>70</w:t>
            </w:r>
          </w:p>
        </w:tc>
        <w:tc>
          <w:tcPr>
            <w:tcW w:w="452"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3B226D0C" w14:textId="77777777" w:rsidR="00A00448" w:rsidRPr="00D51FD5" w:rsidRDefault="00A00448" w:rsidP="002B0931">
            <w:pPr>
              <w:spacing w:line="276" w:lineRule="auto"/>
              <w:jc w:val="both"/>
              <w:rPr>
                <w:rFonts w:cstheme="minorHAnsi"/>
                <w:b/>
                <w:bCs/>
                <w:szCs w:val="20"/>
                <w:lang w:eastAsia="en-US"/>
              </w:rPr>
            </w:pPr>
          </w:p>
        </w:tc>
        <w:tc>
          <w:tcPr>
            <w:tcW w:w="1705"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32BE2A72" w14:textId="77777777" w:rsidR="00A00448" w:rsidRPr="00D51FD5" w:rsidRDefault="00A00448" w:rsidP="002B0931">
            <w:pPr>
              <w:spacing w:line="276" w:lineRule="auto"/>
              <w:jc w:val="both"/>
              <w:rPr>
                <w:rFonts w:cstheme="minorHAnsi"/>
                <w:b/>
                <w:bCs/>
                <w:szCs w:val="20"/>
                <w:lang w:eastAsia="en-US"/>
              </w:rPr>
            </w:pPr>
          </w:p>
        </w:tc>
        <w:tc>
          <w:tcPr>
            <w:tcW w:w="610" w:type="dxa"/>
            <w:tcBorders>
              <w:top w:val="single" w:sz="4" w:space="0" w:color="00000A"/>
              <w:left w:val="single" w:sz="4" w:space="0" w:color="00000A"/>
              <w:bottom w:val="single" w:sz="4" w:space="0" w:color="00000A"/>
              <w:right w:val="single" w:sz="4" w:space="0" w:color="00000A"/>
            </w:tcBorders>
            <w:shd w:val="clear" w:color="000000" w:fill="D9D9D9"/>
            <w:tcMar>
              <w:left w:w="70" w:type="dxa"/>
            </w:tcMar>
            <w:vAlign w:val="center"/>
          </w:tcPr>
          <w:p w14:paraId="446F1D06" w14:textId="77777777" w:rsidR="00A00448" w:rsidRPr="00D51FD5" w:rsidRDefault="00A00448" w:rsidP="002B0931">
            <w:pPr>
              <w:spacing w:line="276" w:lineRule="auto"/>
              <w:jc w:val="both"/>
              <w:rPr>
                <w:rFonts w:cstheme="minorHAnsi"/>
                <w:b/>
                <w:bCs/>
                <w:szCs w:val="20"/>
                <w:lang w:eastAsia="en-US"/>
              </w:rPr>
            </w:pPr>
          </w:p>
        </w:tc>
        <w:tc>
          <w:tcPr>
            <w:tcW w:w="1679" w:type="dxa"/>
            <w:tcBorders>
              <w:top w:val="single" w:sz="4" w:space="0" w:color="00000A"/>
              <w:left w:val="single" w:sz="4" w:space="0" w:color="00000A"/>
              <w:bottom w:val="single" w:sz="4" w:space="0" w:color="00000A"/>
              <w:right w:val="single" w:sz="4" w:space="0" w:color="00000A"/>
            </w:tcBorders>
            <w:shd w:val="clear" w:color="000000" w:fill="D9D9D9"/>
          </w:tcPr>
          <w:p w14:paraId="75B93F33" w14:textId="77777777" w:rsidR="00A00448" w:rsidRPr="00D51FD5" w:rsidRDefault="00A00448" w:rsidP="002B0931">
            <w:pPr>
              <w:spacing w:line="276" w:lineRule="auto"/>
              <w:jc w:val="both"/>
              <w:rPr>
                <w:rFonts w:cstheme="minorHAnsi"/>
                <w:b/>
                <w:bCs/>
                <w:szCs w:val="20"/>
                <w:lang w:eastAsia="en-US"/>
              </w:rPr>
            </w:pPr>
          </w:p>
        </w:tc>
      </w:tr>
    </w:tbl>
    <w:p w14:paraId="581CC6D6" w14:textId="77777777" w:rsidR="00A00448" w:rsidRDefault="00A00448"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685718915">
    <w:abstractNumId w:val="28"/>
  </w:num>
  <w:num w:numId="2" w16cid:durableId="1638493828">
    <w:abstractNumId w:val="2"/>
  </w:num>
  <w:num w:numId="3" w16cid:durableId="1578831422">
    <w:abstractNumId w:val="5"/>
  </w:num>
  <w:num w:numId="4" w16cid:durableId="523787775">
    <w:abstractNumId w:val="24"/>
  </w:num>
  <w:num w:numId="5" w16cid:durableId="198052325">
    <w:abstractNumId w:val="1"/>
  </w:num>
  <w:num w:numId="6" w16cid:durableId="1780369143">
    <w:abstractNumId w:val="21"/>
  </w:num>
  <w:num w:numId="7" w16cid:durableId="1392191847">
    <w:abstractNumId w:val="10"/>
  </w:num>
  <w:num w:numId="8" w16cid:durableId="1134983390">
    <w:abstractNumId w:val="9"/>
  </w:num>
  <w:num w:numId="9" w16cid:durableId="2065055440">
    <w:abstractNumId w:val="3"/>
  </w:num>
  <w:num w:numId="10" w16cid:durableId="1953587728">
    <w:abstractNumId w:val="30"/>
  </w:num>
  <w:num w:numId="11" w16cid:durableId="1461218967">
    <w:abstractNumId w:val="7"/>
  </w:num>
  <w:num w:numId="12" w16cid:durableId="1648826300">
    <w:abstractNumId w:val="29"/>
  </w:num>
  <w:num w:numId="13" w16cid:durableId="1586719546">
    <w:abstractNumId w:val="6"/>
  </w:num>
  <w:num w:numId="14" w16cid:durableId="1887640270">
    <w:abstractNumId w:val="17"/>
  </w:num>
  <w:num w:numId="15" w16cid:durableId="1651789047">
    <w:abstractNumId w:val="26"/>
  </w:num>
  <w:num w:numId="16" w16cid:durableId="649408567">
    <w:abstractNumId w:val="4"/>
  </w:num>
  <w:num w:numId="17" w16cid:durableId="1580021288">
    <w:abstractNumId w:val="23"/>
  </w:num>
  <w:num w:numId="18" w16cid:durableId="2017220227">
    <w:abstractNumId w:val="8"/>
  </w:num>
  <w:num w:numId="19" w16cid:durableId="899098861">
    <w:abstractNumId w:val="31"/>
  </w:num>
  <w:num w:numId="20" w16cid:durableId="1008871662">
    <w:abstractNumId w:val="25"/>
  </w:num>
  <w:num w:numId="21" w16cid:durableId="1328283650">
    <w:abstractNumId w:val="11"/>
  </w:num>
  <w:num w:numId="22" w16cid:durableId="1457599693">
    <w:abstractNumId w:val="14"/>
  </w:num>
  <w:num w:numId="23" w16cid:durableId="1199899042">
    <w:abstractNumId w:val="15"/>
  </w:num>
  <w:num w:numId="24" w16cid:durableId="1127774338">
    <w:abstractNumId w:val="16"/>
  </w:num>
  <w:num w:numId="25" w16cid:durableId="1490898459">
    <w:abstractNumId w:val="12"/>
  </w:num>
  <w:num w:numId="26" w16cid:durableId="1248807425">
    <w:abstractNumId w:val="20"/>
  </w:num>
  <w:num w:numId="27" w16cid:durableId="1166047676">
    <w:abstractNumId w:val="27"/>
  </w:num>
  <w:num w:numId="28" w16cid:durableId="111629691">
    <w:abstractNumId w:val="0"/>
  </w:num>
  <w:num w:numId="29" w16cid:durableId="1621960760">
    <w:abstractNumId w:val="22"/>
  </w:num>
  <w:num w:numId="30" w16cid:durableId="37122342">
    <w:abstractNumId w:val="18"/>
  </w:num>
  <w:num w:numId="31" w16cid:durableId="1476491719">
    <w:abstractNumId w:val="19"/>
  </w:num>
  <w:num w:numId="32" w16cid:durableId="110816340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0AE7"/>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55B"/>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34B9"/>
    <w:rsid w:val="009A4D2C"/>
    <w:rsid w:val="009A5176"/>
    <w:rsid w:val="009A68A0"/>
    <w:rsid w:val="009B2068"/>
    <w:rsid w:val="009B2D4F"/>
    <w:rsid w:val="009B40B5"/>
    <w:rsid w:val="009C0EAB"/>
    <w:rsid w:val="009C2054"/>
    <w:rsid w:val="009C6D46"/>
    <w:rsid w:val="009D2C98"/>
    <w:rsid w:val="009D54B1"/>
    <w:rsid w:val="009E0BD0"/>
    <w:rsid w:val="009E5151"/>
    <w:rsid w:val="009F22DD"/>
    <w:rsid w:val="009F572F"/>
    <w:rsid w:val="009F76D4"/>
    <w:rsid w:val="00A000C2"/>
    <w:rsid w:val="00A00448"/>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05DE"/>
    <w:rsid w:val="00C348CB"/>
    <w:rsid w:val="00C34E0B"/>
    <w:rsid w:val="00C4478A"/>
    <w:rsid w:val="00C451E7"/>
    <w:rsid w:val="00C4773C"/>
    <w:rsid w:val="00C517FC"/>
    <w:rsid w:val="00C57868"/>
    <w:rsid w:val="00C6341D"/>
    <w:rsid w:val="00C674EF"/>
    <w:rsid w:val="00C7417E"/>
    <w:rsid w:val="00C77C42"/>
    <w:rsid w:val="00C8249D"/>
    <w:rsid w:val="00C853AF"/>
    <w:rsid w:val="00C90CF7"/>
    <w:rsid w:val="00C910F9"/>
    <w:rsid w:val="00C94285"/>
    <w:rsid w:val="00C9505C"/>
    <w:rsid w:val="00C958B3"/>
    <w:rsid w:val="00CA1A07"/>
    <w:rsid w:val="00CA4A8C"/>
    <w:rsid w:val="00CA76B0"/>
    <w:rsid w:val="00CA7995"/>
    <w:rsid w:val="00CB1D49"/>
    <w:rsid w:val="00CB74F4"/>
    <w:rsid w:val="00CC1093"/>
    <w:rsid w:val="00CD026A"/>
    <w:rsid w:val="00CD6D73"/>
    <w:rsid w:val="00CE26F8"/>
    <w:rsid w:val="00CE343D"/>
    <w:rsid w:val="00CE5C64"/>
    <w:rsid w:val="00CF12FE"/>
    <w:rsid w:val="00CF3C80"/>
    <w:rsid w:val="00D04B68"/>
    <w:rsid w:val="00D10953"/>
    <w:rsid w:val="00D20E3C"/>
    <w:rsid w:val="00D2202B"/>
    <w:rsid w:val="00D25E8B"/>
    <w:rsid w:val="00D26688"/>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61B"/>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660117230">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6094F1-DE1D-49AA-BD47-7F76461FC7EE}">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585</Words>
  <Characters>3338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21</cp:revision>
  <cp:lastPrinted>2017-10-24T09:03:00Z</cp:lastPrinted>
  <dcterms:created xsi:type="dcterms:W3CDTF">2024-02-07T10:19:00Z</dcterms:created>
  <dcterms:modified xsi:type="dcterms:W3CDTF">2024-07-03T13:59:00Z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